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1B56E" w14:textId="35D12A0F" w:rsidR="00087816" w:rsidRDefault="00F768CB" w:rsidP="003552B2">
      <w:pPr>
        <w:jc w:val="both"/>
        <w:rPr>
          <w:rFonts w:ascii="Helvetica" w:hAnsi="Helvetica"/>
        </w:rPr>
      </w:pPr>
      <w:r>
        <w:rPr>
          <w:rFonts w:ascii="Helvetica" w:hAnsi="Helvetica"/>
        </w:rPr>
        <w:t>Grand Prix 2016-2018</w:t>
      </w:r>
    </w:p>
    <w:p w14:paraId="34474BEE" w14:textId="77777777" w:rsidR="00F768CB" w:rsidRDefault="00F768CB" w:rsidP="003552B2">
      <w:pPr>
        <w:jc w:val="both"/>
        <w:rPr>
          <w:rFonts w:ascii="Helvetica" w:hAnsi="Helvetica"/>
        </w:rPr>
      </w:pPr>
      <w:bookmarkStart w:id="0" w:name="_GoBack"/>
      <w:bookmarkEnd w:id="0"/>
    </w:p>
    <w:p w14:paraId="142A3E24" w14:textId="51B0C256" w:rsidR="00087816" w:rsidRPr="00092502" w:rsidRDefault="00087816" w:rsidP="003552B2">
      <w:pPr>
        <w:jc w:val="both"/>
        <w:rPr>
          <w:rFonts w:ascii="Helvetica" w:hAnsi="Helvetica"/>
          <w:b/>
        </w:rPr>
      </w:pPr>
      <w:r>
        <w:rPr>
          <w:rFonts w:ascii="Helvetica" w:hAnsi="Helvetica"/>
          <w:b/>
        </w:rPr>
        <w:t xml:space="preserve">GRAND PRIX : un observatoire permanent sur l’architecture internationale </w:t>
      </w:r>
      <w:r w:rsidR="00F16D6C">
        <w:rPr>
          <w:rFonts w:ascii="Helvetica" w:hAnsi="Helvetica"/>
          <w:b/>
        </w:rPr>
        <w:t xml:space="preserve"> </w:t>
      </w:r>
    </w:p>
    <w:p w14:paraId="339EA440" w14:textId="77777777" w:rsidR="00910D17" w:rsidRDefault="00910D17" w:rsidP="003552B2">
      <w:pPr>
        <w:jc w:val="both"/>
        <w:rPr>
          <w:rFonts w:ascii="Helvetica" w:hAnsi="Helvetica"/>
        </w:rPr>
      </w:pPr>
    </w:p>
    <w:p w14:paraId="680FF56D" w14:textId="77777777" w:rsidR="00563C35" w:rsidRDefault="00B9731D" w:rsidP="00B9731D">
      <w:pPr>
        <w:spacing w:line="320" w:lineRule="exact"/>
        <w:jc w:val="both"/>
        <w:rPr>
          <w:rFonts w:ascii="Helvetica" w:hAnsi="Helvetica"/>
        </w:rPr>
      </w:pPr>
      <w:r>
        <w:rPr>
          <w:rFonts w:ascii="Helvetica" w:hAnsi="Helvetica"/>
        </w:rPr>
        <w:t xml:space="preserve">Onze éditions en une trentaine d’années d’activité, 1 700 œuvres présentées par 1 200 auteurs de projets provenant du monde entier : le GRAND PRIX Casalgrande Padana se confirme en tant qu’observatoire permanent de la scène architecturale internationale et met en valeur l’utilisation des matériaux produits par l’entreprise, leurs propriétés techniques et les caractéristiques en termes de performance de chacune des collections utilisées. De plus, il met en avant les potentialités d’expression infinies des éléments en grès cérame, parfois personnalisés selon les dessins des concepteurs.  </w:t>
      </w:r>
    </w:p>
    <w:p w14:paraId="4747500E" w14:textId="16AEFD36" w:rsidR="0071749F" w:rsidRDefault="00563C35" w:rsidP="00B9731D">
      <w:pPr>
        <w:spacing w:line="320" w:lineRule="exact"/>
        <w:jc w:val="both"/>
        <w:rPr>
          <w:rFonts w:ascii="Helvetica" w:hAnsi="Helvetica"/>
        </w:rPr>
      </w:pPr>
      <w:r>
        <w:rPr>
          <w:rFonts w:ascii="Helvetica" w:hAnsi="Helvetica"/>
        </w:rPr>
        <w:t>Conçu et fermement soutenu par Casalgrande Padana, le GRAND PRIX est un concours qui vise à identifier sur la scène internationale les œuvres les plus significatives qui ont su souligner les propriétés techniques et l’utilisation créative des dalles en grès cérame : ces dernières doivent faire partie intégrante du projet, être une sorte de « peau architecturale » participant au processus de composition à la base de l'œuvre et non pas un « simple</w:t>
      </w:r>
      <w:r w:rsidR="001C17F8">
        <w:rPr>
          <w:rFonts w:ascii="Helvetica" w:hAnsi="Helvetica"/>
        </w:rPr>
        <w:t xml:space="preserve"> » revêtement interchangeable. </w:t>
      </w:r>
      <w:r>
        <w:rPr>
          <w:rFonts w:ascii="Helvetica" w:hAnsi="Helvetica"/>
        </w:rPr>
        <w:t xml:space="preserve">Le concours se base sur la sélection d’édifices construits. Il ne s’agit donc pas de recueillir des propositions de projets, mais de créer une confrontation concrète sur des idées portées à terme dans des constructions architecturales, qui se retrouvent dans les différentes typologies et les cas affrontés.   </w:t>
      </w:r>
    </w:p>
    <w:p w14:paraId="15D713C9" w14:textId="77777777" w:rsidR="006E437D" w:rsidRDefault="0071749F" w:rsidP="00B9731D">
      <w:pPr>
        <w:spacing w:line="320" w:lineRule="exact"/>
        <w:jc w:val="both"/>
        <w:rPr>
          <w:rFonts w:ascii="Helvetica" w:hAnsi="Helvetica"/>
        </w:rPr>
      </w:pPr>
      <w:r>
        <w:rPr>
          <w:rFonts w:ascii="Helvetica" w:hAnsi="Helvetica"/>
        </w:rPr>
        <w:t xml:space="preserve">Créé en 1990, le GRAND PRIX Casalgrande Padana, après une trentaine d’années d’activité, poursuit son objectif : se proposer comme un outil de sélection critique où la céramique confirme son rôle prépondérant en tant que protagoniste du projet architectural.  </w:t>
      </w:r>
    </w:p>
    <w:p w14:paraId="771ED2AB" w14:textId="77777777" w:rsidR="00FD703F" w:rsidRDefault="00FD703F" w:rsidP="00B9731D">
      <w:pPr>
        <w:spacing w:line="320" w:lineRule="exact"/>
        <w:jc w:val="both"/>
        <w:rPr>
          <w:rFonts w:ascii="Helvetica" w:hAnsi="Helvetica"/>
        </w:rPr>
      </w:pPr>
    </w:p>
    <w:p w14:paraId="7484E35A" w14:textId="4F3D9CBB" w:rsidR="006E437D" w:rsidRDefault="00FD703F" w:rsidP="00B9731D">
      <w:pPr>
        <w:spacing w:line="320" w:lineRule="exact"/>
        <w:jc w:val="both"/>
        <w:rPr>
          <w:rFonts w:ascii="Helvetica" w:hAnsi="Helvetica"/>
        </w:rPr>
      </w:pPr>
      <w:r>
        <w:rPr>
          <w:rFonts w:ascii="Helvetica" w:hAnsi="Helvetica"/>
        </w:rPr>
        <w:t>Le concours est soutenu par un jury international appelé à se confronter en toute liberté pour sélec</w:t>
      </w:r>
      <w:r w:rsidR="001C17F8">
        <w:rPr>
          <w:rFonts w:ascii="Helvetica" w:hAnsi="Helvetica"/>
        </w:rPr>
        <w:t xml:space="preserve">tionner les projets présentés. </w:t>
      </w:r>
      <w:r>
        <w:rPr>
          <w:rFonts w:ascii="Helvetica" w:hAnsi="Helvetica"/>
        </w:rPr>
        <w:t xml:space="preserve">Le jury est composé de spécialistes du secteur, architectes et critiques d'architecture, professeurs universitaires et protagonistes de la presse spécialisée dans le domaine du projet architectural et de ses intérieurs. Le fruit de cette confrontation et de ce débat témoigne à chaque fois de l’importance du GRAND PRIX car, au-delà du simple concours, il est devenu au cours des années un outil d’analyse actualisé en matière de production architecturale, de design d’intérieur et d’innovation technologique.  </w:t>
      </w:r>
    </w:p>
    <w:p w14:paraId="2912F001" w14:textId="77777777" w:rsidR="00CE5BDC" w:rsidRDefault="00CE5BDC" w:rsidP="00B9731D">
      <w:pPr>
        <w:spacing w:line="320" w:lineRule="exact"/>
        <w:jc w:val="both"/>
        <w:rPr>
          <w:rFonts w:ascii="Helvetica" w:hAnsi="Helvetica"/>
        </w:rPr>
      </w:pPr>
    </w:p>
    <w:p w14:paraId="568E1706" w14:textId="77777777" w:rsidR="00CE5BDC" w:rsidRDefault="00CE5BDC" w:rsidP="00B9731D">
      <w:pPr>
        <w:spacing w:line="320" w:lineRule="exact"/>
        <w:jc w:val="both"/>
        <w:rPr>
          <w:rFonts w:ascii="Helvetica" w:hAnsi="Helvetica"/>
        </w:rPr>
      </w:pPr>
    </w:p>
    <w:p w14:paraId="24163805" w14:textId="77777777" w:rsidR="00CE5BDC" w:rsidRPr="00CE5BDC" w:rsidRDefault="00CE5BDC" w:rsidP="00B9731D">
      <w:pPr>
        <w:spacing w:line="320" w:lineRule="exact"/>
        <w:jc w:val="both"/>
        <w:rPr>
          <w:rFonts w:ascii="Helvetica" w:hAnsi="Helvetica"/>
          <w:b/>
        </w:rPr>
      </w:pPr>
      <w:r>
        <w:rPr>
          <w:rFonts w:ascii="Helvetica" w:hAnsi="Helvetica"/>
          <w:b/>
        </w:rPr>
        <w:t xml:space="preserve">Culture du projet </w:t>
      </w:r>
    </w:p>
    <w:p w14:paraId="036FCE71" w14:textId="77777777" w:rsidR="00CE5BDC" w:rsidRDefault="00CE5BDC" w:rsidP="00B9731D">
      <w:pPr>
        <w:spacing w:line="320" w:lineRule="exact"/>
        <w:jc w:val="both"/>
        <w:rPr>
          <w:rFonts w:ascii="Helvetica" w:hAnsi="Helvetica"/>
        </w:rPr>
      </w:pPr>
    </w:p>
    <w:p w14:paraId="734F887C" w14:textId="77777777" w:rsidR="00F26D6C" w:rsidRDefault="00EE67D2" w:rsidP="00B9731D">
      <w:pPr>
        <w:spacing w:line="320" w:lineRule="exact"/>
        <w:jc w:val="both"/>
        <w:rPr>
          <w:rFonts w:ascii="Helvetica" w:hAnsi="Helvetica"/>
        </w:rPr>
      </w:pPr>
      <w:r>
        <w:rPr>
          <w:rFonts w:ascii="Helvetica" w:hAnsi="Helvetica"/>
        </w:rPr>
        <w:t>Culture de la production et culture du projet représentent les deux pôles de référence pour la stratégie de développement de Casalgrande Padana : dès le début de son activité, l’entreprise s’est toujours efforcée et a toujours été convaincue de la nécessité de promouvoir et de renforcer un rapport de collaboration et de confrontation solide avec l’univers du projet architectural et du design d’intérieur au niveau international.</w:t>
      </w:r>
    </w:p>
    <w:p w14:paraId="4D33E92B" w14:textId="461CAB4C" w:rsidR="00CE5BDC" w:rsidRDefault="00F26D6C" w:rsidP="00B9731D">
      <w:pPr>
        <w:spacing w:line="320" w:lineRule="exact"/>
        <w:jc w:val="both"/>
        <w:rPr>
          <w:rFonts w:ascii="Helvetica" w:hAnsi="Helvetica"/>
        </w:rPr>
      </w:pPr>
      <w:r>
        <w:rPr>
          <w:rFonts w:ascii="Helvetica" w:hAnsi="Helvetica"/>
        </w:rPr>
        <w:t>En effet, l’objectif du concours est également d’activer un processus vertueux et un échange de compétences et d’idées entre Casalgrande Padana, leader mondial dans ce secteur de production, et l’un</w:t>
      </w:r>
      <w:r w:rsidR="001C17F8">
        <w:rPr>
          <w:rFonts w:ascii="Helvetica" w:hAnsi="Helvetica"/>
        </w:rPr>
        <w:t xml:space="preserve">ivers du projet architectural. </w:t>
      </w:r>
      <w:r>
        <w:rPr>
          <w:rFonts w:ascii="Helvetica" w:hAnsi="Helvetica"/>
        </w:rPr>
        <w:t xml:space="preserve">Instaurer un dialogue qui se projette dans l’avenir avec les auteurs des œuvres construites dans le monde entier est donc essentiel. </w:t>
      </w:r>
      <w:r>
        <w:rPr>
          <w:rFonts w:ascii="Helvetica" w:hAnsi="Helvetica"/>
        </w:rPr>
        <w:lastRenderedPageBreak/>
        <w:t>Des architectes et des designers d’intérieur qui, avec leurs réalisations, mettent en valeur les produits de l'entreprise, aussi bien du point de vue de leurs performances et de leur résistance, que de la liberté de création qui s’exprime dans chacune des applications. L’utilisation des dalles en grès cérame s’étend des constructions à grande échelle les plus complexes à la rénovation de bâtiments existants en passant par la réinterprétation de projets architecturaux préexistants destinés à de nouvelles fonctions et l’utilisation comme revêtements de façade, dallages intérieurs et extérieurs, recouvrant ainsi u</w:t>
      </w:r>
      <w:r w:rsidR="001C17F8">
        <w:rPr>
          <w:rFonts w:ascii="Helvetica" w:hAnsi="Helvetica"/>
        </w:rPr>
        <w:t xml:space="preserve">n vaste domaine d’application. </w:t>
      </w:r>
      <w:r>
        <w:rPr>
          <w:rFonts w:ascii="Helvetica" w:hAnsi="Helvetica"/>
        </w:rPr>
        <w:t>Qu’il s’agisse de grandes surfaces comme dans les aéroports et de surfaces à la fréquence de passage élevée comme dans les centres commerciaux, ou d'hôtels, de piscines et de spas, ou encore de l’utilisation dans le secteur résidentiel, les matériaux Casalgrande Padana se présentent comme une « </w:t>
      </w:r>
      <w:r>
        <w:rPr>
          <w:rFonts w:ascii="Helvetica" w:hAnsi="Helvetica"/>
          <w:u w:val="single"/>
        </w:rPr>
        <w:t>matière pour l’architecture »</w:t>
      </w:r>
      <w:r>
        <w:rPr>
          <w:rFonts w:ascii="Helvetica" w:hAnsi="Helvetica"/>
        </w:rPr>
        <w:t xml:space="preserve"> et pour ses espaces : les 1 700 projets de l’histoire de GRAND PRIX en sont la preuve.  </w:t>
      </w:r>
    </w:p>
    <w:p w14:paraId="5B84F4A8" w14:textId="77777777" w:rsidR="007F75D8" w:rsidRDefault="007F75D8" w:rsidP="00B9731D">
      <w:pPr>
        <w:spacing w:line="320" w:lineRule="exact"/>
        <w:jc w:val="both"/>
        <w:rPr>
          <w:rFonts w:ascii="Helvetica" w:hAnsi="Helvetica"/>
        </w:rPr>
      </w:pPr>
    </w:p>
    <w:p w14:paraId="16AAA94D" w14:textId="5759BDD8" w:rsidR="004C239F" w:rsidRDefault="00CE5BDC" w:rsidP="00B9731D">
      <w:pPr>
        <w:spacing w:line="320" w:lineRule="exact"/>
        <w:jc w:val="both"/>
        <w:rPr>
          <w:rFonts w:ascii="Helvetica" w:hAnsi="Helvetica"/>
        </w:rPr>
      </w:pPr>
      <w:r>
        <w:rPr>
          <w:rFonts w:ascii="Helvetica" w:hAnsi="Helvetica"/>
        </w:rPr>
        <w:t>Casalgrande Padana est le partenaire idéal pour les concepteurs et les maît</w:t>
      </w:r>
      <w:r w:rsidR="001C17F8">
        <w:rPr>
          <w:rFonts w:ascii="Helvetica" w:hAnsi="Helvetica"/>
        </w:rPr>
        <w:t xml:space="preserve">res d’ouvrage du monde entier. </w:t>
      </w:r>
      <w:r>
        <w:rPr>
          <w:rFonts w:ascii="Helvetica" w:hAnsi="Helvetica"/>
        </w:rPr>
        <w:t xml:space="preserve">Référence dans l’univers du projet, Casalgrande Padana accompagne le concepteur de la sélection des matériaux au développement de l’ouvrage, jusqu’à la pose et à la réception définitive. Casalgrande Padana peut en effet se vanter de sa gamme de produits, riche et unique, de son expérience acquise en cinquante années d'activité, des progrès technologiques réalisés en matière de durabilité et de résistance des matériaux utilisés dans des architectures de toute dimension, typologie et destination, ainsi que du service de conseil proposé par </w:t>
      </w:r>
      <w:r>
        <w:rPr>
          <w:rFonts w:ascii="Helvetica" w:hAnsi="Helvetica"/>
          <w:i/>
        </w:rPr>
        <w:t>Padana Engineering</w:t>
      </w:r>
      <w:r>
        <w:rPr>
          <w:rFonts w:ascii="Helvetica" w:hAnsi="Helvetica"/>
        </w:rPr>
        <w:t xml:space="preserve">, société spécialisée dans la fourniture et l’assistance à chaque phase des travaux.  </w:t>
      </w:r>
    </w:p>
    <w:p w14:paraId="2C2DA167" w14:textId="77777777" w:rsidR="004C239F" w:rsidRDefault="004C239F" w:rsidP="00B9731D">
      <w:pPr>
        <w:spacing w:line="320" w:lineRule="exact"/>
        <w:jc w:val="both"/>
        <w:rPr>
          <w:rFonts w:ascii="Helvetica" w:hAnsi="Helvetica"/>
        </w:rPr>
      </w:pPr>
    </w:p>
    <w:p w14:paraId="6D95A942" w14:textId="77777777" w:rsidR="00B205E6" w:rsidRDefault="009D65D6" w:rsidP="00B9731D">
      <w:pPr>
        <w:spacing w:line="320" w:lineRule="exact"/>
        <w:jc w:val="both"/>
        <w:rPr>
          <w:rFonts w:ascii="Helvetica" w:hAnsi="Helvetica"/>
        </w:rPr>
      </w:pPr>
      <w:r>
        <w:rPr>
          <w:rFonts w:ascii="Helvetica" w:hAnsi="Helvetica"/>
        </w:rPr>
        <w:t xml:space="preserve">Les deux œuvres </w:t>
      </w:r>
      <w:r>
        <w:rPr>
          <w:rFonts w:ascii="Helvetica" w:hAnsi="Helvetica"/>
          <w:i/>
        </w:rPr>
        <w:t>Casalgrande Ceramic Cloud</w:t>
      </w:r>
      <w:r>
        <w:rPr>
          <w:rFonts w:ascii="Helvetica" w:hAnsi="Helvetica"/>
        </w:rPr>
        <w:t xml:space="preserve"> et </w:t>
      </w:r>
      <w:r>
        <w:rPr>
          <w:rFonts w:ascii="Helvetica" w:hAnsi="Helvetica"/>
          <w:i/>
        </w:rPr>
        <w:t>The Crown</w:t>
      </w:r>
      <w:r>
        <w:rPr>
          <w:rFonts w:ascii="Helvetica" w:hAnsi="Helvetica"/>
        </w:rPr>
        <w:t xml:space="preserve"> sont le témoignage d’un rapport vertueux avec les concepteurs et d’une expérimentation dans l'utilisation et dans le motif de la dalle en grès cérame. Érigées dans la campagne de Reggio d'Émilie, elles annoncent le site de production situé à Casalgrande et sont signées respectivement par le maître japonais Kengo Kuma (sa première œuvre en Italie) et par Daniel Libeskind ; pour son monolithe sculptural, ce dernier est allé jusqu'à créer la structure tridimensionnelle de la dalle en grès aux nuances métalliques.</w:t>
      </w:r>
    </w:p>
    <w:p w14:paraId="218B35B3" w14:textId="77777777" w:rsidR="00087816" w:rsidRDefault="00087816" w:rsidP="00B9731D">
      <w:pPr>
        <w:spacing w:line="320" w:lineRule="exact"/>
        <w:jc w:val="both"/>
        <w:rPr>
          <w:rFonts w:ascii="Helvetica" w:hAnsi="Helvetica"/>
        </w:rPr>
      </w:pPr>
    </w:p>
    <w:p w14:paraId="7497DD14" w14:textId="77777777" w:rsidR="00B205E6" w:rsidRDefault="00B205E6" w:rsidP="00B9731D">
      <w:pPr>
        <w:spacing w:line="320" w:lineRule="exact"/>
        <w:jc w:val="both"/>
        <w:rPr>
          <w:rFonts w:ascii="Helvetica" w:hAnsi="Helvetica"/>
        </w:rPr>
      </w:pPr>
    </w:p>
    <w:p w14:paraId="01094C4B" w14:textId="77777777" w:rsidR="00FB2247" w:rsidRPr="00CE253A" w:rsidRDefault="00087816" w:rsidP="00FB2247">
      <w:pPr>
        <w:spacing w:line="320" w:lineRule="exact"/>
        <w:jc w:val="both"/>
        <w:rPr>
          <w:rFonts w:ascii="Helvetica" w:hAnsi="Helvetica"/>
          <w:b/>
        </w:rPr>
      </w:pPr>
      <w:r>
        <w:rPr>
          <w:rFonts w:ascii="Helvetica" w:hAnsi="Helvetica"/>
          <w:b/>
        </w:rPr>
        <w:t xml:space="preserve">Les lieux de rencontre pour la culture du projet </w:t>
      </w:r>
    </w:p>
    <w:p w14:paraId="5CC08ED2" w14:textId="77777777" w:rsidR="00FB2247" w:rsidRDefault="00FB2247" w:rsidP="00FB2247">
      <w:pPr>
        <w:spacing w:line="320" w:lineRule="exact"/>
        <w:jc w:val="both"/>
        <w:rPr>
          <w:rFonts w:ascii="Helvetica" w:hAnsi="Helvetica"/>
        </w:rPr>
      </w:pPr>
    </w:p>
    <w:p w14:paraId="6233E342" w14:textId="77777777" w:rsidR="00244ACE" w:rsidRDefault="00FB2247" w:rsidP="00FB2247">
      <w:pPr>
        <w:spacing w:line="320" w:lineRule="exact"/>
        <w:jc w:val="both"/>
        <w:rPr>
          <w:rFonts w:ascii="Helvetica" w:hAnsi="Helvetica"/>
        </w:rPr>
      </w:pPr>
      <w:r>
        <w:rPr>
          <w:rFonts w:ascii="Helvetica" w:hAnsi="Helvetica"/>
        </w:rPr>
        <w:t xml:space="preserve">Les lieux choisis pour organiser les cérémonies d’honneur des différentes éditions du GRAND PRIX sont allés de pair avec la qualité du concours, au cours duquel sont proclamés les vainqueurs des quatre catégories de référence : </w:t>
      </w:r>
    </w:p>
    <w:p w14:paraId="0C98F01F" w14:textId="77777777" w:rsidR="000631A4" w:rsidRPr="000631A4" w:rsidRDefault="000631A4" w:rsidP="000631A4">
      <w:pPr>
        <w:spacing w:line="320" w:lineRule="exact"/>
        <w:jc w:val="both"/>
        <w:rPr>
          <w:rFonts w:ascii="Helvetica" w:hAnsi="Helvetica"/>
          <w:lang w:val="en-US"/>
        </w:rPr>
      </w:pPr>
      <w:r w:rsidRPr="000631A4">
        <w:rPr>
          <w:rFonts w:ascii="Helvetica" w:hAnsi="Helvetica"/>
          <w:lang w:val="en-US"/>
        </w:rPr>
        <w:t>-</w:t>
      </w:r>
      <w:r w:rsidRPr="000631A4">
        <w:rPr>
          <w:rFonts w:ascii="Helvetica" w:hAnsi="Helvetica"/>
          <w:lang w:val="en-US"/>
        </w:rPr>
        <w:tab/>
      </w:r>
      <w:proofErr w:type="spellStart"/>
      <w:r w:rsidRPr="000631A4">
        <w:rPr>
          <w:rFonts w:ascii="Helvetica" w:hAnsi="Helvetica"/>
          <w:lang w:val="en-US"/>
        </w:rPr>
        <w:t>Centres</w:t>
      </w:r>
      <w:proofErr w:type="spellEnd"/>
      <w:r w:rsidRPr="000631A4">
        <w:rPr>
          <w:rFonts w:ascii="Helvetica" w:hAnsi="Helvetica"/>
          <w:lang w:val="en-US"/>
        </w:rPr>
        <w:t xml:space="preserve"> </w:t>
      </w:r>
      <w:proofErr w:type="spellStart"/>
      <w:r w:rsidRPr="000631A4">
        <w:rPr>
          <w:rFonts w:ascii="Helvetica" w:hAnsi="Helvetica"/>
          <w:lang w:val="en-US"/>
        </w:rPr>
        <w:t>commerciaux</w:t>
      </w:r>
      <w:proofErr w:type="spellEnd"/>
      <w:r w:rsidRPr="000631A4">
        <w:rPr>
          <w:rFonts w:ascii="Helvetica" w:hAnsi="Helvetica"/>
          <w:lang w:val="en-US"/>
        </w:rPr>
        <w:t xml:space="preserve"> et </w:t>
      </w:r>
      <w:proofErr w:type="spellStart"/>
      <w:r w:rsidRPr="000631A4">
        <w:rPr>
          <w:rFonts w:ascii="Helvetica" w:hAnsi="Helvetica"/>
          <w:lang w:val="en-US"/>
        </w:rPr>
        <w:t>directionnels</w:t>
      </w:r>
      <w:proofErr w:type="spellEnd"/>
      <w:r w:rsidRPr="000631A4">
        <w:rPr>
          <w:rFonts w:ascii="Helvetica" w:hAnsi="Helvetica"/>
          <w:lang w:val="en-US"/>
        </w:rPr>
        <w:t xml:space="preserve"> (</w:t>
      </w:r>
      <w:proofErr w:type="spellStart"/>
      <w:r w:rsidRPr="000631A4">
        <w:rPr>
          <w:rFonts w:ascii="Helvetica" w:hAnsi="Helvetica"/>
          <w:lang w:val="en-US"/>
        </w:rPr>
        <w:t>grandes</w:t>
      </w:r>
      <w:proofErr w:type="spellEnd"/>
      <w:r w:rsidRPr="000631A4">
        <w:rPr>
          <w:rFonts w:ascii="Helvetica" w:hAnsi="Helvetica"/>
          <w:lang w:val="en-US"/>
        </w:rPr>
        <w:t xml:space="preserve"> surfaces)</w:t>
      </w:r>
    </w:p>
    <w:p w14:paraId="62408451" w14:textId="77777777" w:rsidR="000631A4" w:rsidRPr="000631A4" w:rsidRDefault="000631A4" w:rsidP="000631A4">
      <w:pPr>
        <w:spacing w:line="320" w:lineRule="exact"/>
        <w:jc w:val="both"/>
        <w:rPr>
          <w:rFonts w:ascii="Helvetica" w:hAnsi="Helvetica"/>
          <w:lang w:val="en-US"/>
        </w:rPr>
      </w:pPr>
      <w:r w:rsidRPr="000631A4">
        <w:rPr>
          <w:rFonts w:ascii="Helvetica" w:hAnsi="Helvetica"/>
          <w:lang w:val="en-US"/>
        </w:rPr>
        <w:t>-</w:t>
      </w:r>
      <w:r w:rsidRPr="000631A4">
        <w:rPr>
          <w:rFonts w:ascii="Helvetica" w:hAnsi="Helvetica"/>
          <w:lang w:val="en-US"/>
        </w:rPr>
        <w:tab/>
      </w:r>
      <w:proofErr w:type="spellStart"/>
      <w:r w:rsidRPr="000631A4">
        <w:rPr>
          <w:rFonts w:ascii="Helvetica" w:hAnsi="Helvetica"/>
          <w:lang w:val="en-US"/>
        </w:rPr>
        <w:t>Bâtiments</w:t>
      </w:r>
      <w:proofErr w:type="spellEnd"/>
      <w:r w:rsidRPr="000631A4">
        <w:rPr>
          <w:rFonts w:ascii="Helvetica" w:hAnsi="Helvetica"/>
          <w:lang w:val="en-US"/>
        </w:rPr>
        <w:t xml:space="preserve"> publics et de services, construction </w:t>
      </w:r>
      <w:proofErr w:type="spellStart"/>
      <w:r w:rsidRPr="000631A4">
        <w:rPr>
          <w:rFonts w:ascii="Helvetica" w:hAnsi="Helvetica"/>
          <w:lang w:val="en-US"/>
        </w:rPr>
        <w:t>industrielle</w:t>
      </w:r>
      <w:proofErr w:type="spellEnd"/>
    </w:p>
    <w:p w14:paraId="6020F3F6" w14:textId="77777777" w:rsidR="000631A4" w:rsidRPr="000631A4" w:rsidRDefault="000631A4" w:rsidP="000631A4">
      <w:pPr>
        <w:spacing w:line="320" w:lineRule="exact"/>
        <w:jc w:val="both"/>
        <w:rPr>
          <w:rFonts w:ascii="Helvetica" w:hAnsi="Helvetica"/>
          <w:lang w:val="en-US"/>
        </w:rPr>
      </w:pPr>
      <w:r w:rsidRPr="000631A4">
        <w:rPr>
          <w:rFonts w:ascii="Helvetica" w:hAnsi="Helvetica"/>
          <w:lang w:val="en-US"/>
        </w:rPr>
        <w:t>-</w:t>
      </w:r>
      <w:r w:rsidRPr="000631A4">
        <w:rPr>
          <w:rFonts w:ascii="Helvetica" w:hAnsi="Helvetica"/>
          <w:lang w:val="en-US"/>
        </w:rPr>
        <w:tab/>
      </w:r>
      <w:proofErr w:type="spellStart"/>
      <w:r w:rsidRPr="000631A4">
        <w:rPr>
          <w:rFonts w:ascii="Helvetica" w:hAnsi="Helvetica"/>
          <w:lang w:val="en-US"/>
        </w:rPr>
        <w:t>Bâtiments</w:t>
      </w:r>
      <w:proofErr w:type="spellEnd"/>
      <w:r w:rsidRPr="000631A4">
        <w:rPr>
          <w:rFonts w:ascii="Helvetica" w:hAnsi="Helvetica"/>
          <w:lang w:val="en-US"/>
        </w:rPr>
        <w:t xml:space="preserve"> </w:t>
      </w:r>
      <w:proofErr w:type="spellStart"/>
      <w:r w:rsidRPr="000631A4">
        <w:rPr>
          <w:rFonts w:ascii="Helvetica" w:hAnsi="Helvetica"/>
          <w:lang w:val="en-US"/>
        </w:rPr>
        <w:t>résidentiels</w:t>
      </w:r>
      <w:proofErr w:type="spellEnd"/>
    </w:p>
    <w:p w14:paraId="0FC03BFD" w14:textId="1BE6777D" w:rsidR="008A0295" w:rsidRPr="000631A4" w:rsidRDefault="000631A4" w:rsidP="00FB2247">
      <w:pPr>
        <w:spacing w:line="320" w:lineRule="exact"/>
        <w:jc w:val="both"/>
        <w:rPr>
          <w:rFonts w:ascii="Helvetica" w:hAnsi="Helvetica"/>
          <w:lang w:val="en-US"/>
        </w:rPr>
      </w:pPr>
      <w:r w:rsidRPr="000631A4">
        <w:rPr>
          <w:rFonts w:ascii="Helvetica" w:hAnsi="Helvetica"/>
          <w:lang w:val="en-US"/>
        </w:rPr>
        <w:t>-</w:t>
      </w:r>
      <w:r w:rsidRPr="000631A4">
        <w:rPr>
          <w:rFonts w:ascii="Helvetica" w:hAnsi="Helvetica"/>
          <w:lang w:val="en-US"/>
        </w:rPr>
        <w:tab/>
      </w:r>
      <w:proofErr w:type="spellStart"/>
      <w:r w:rsidRPr="000631A4">
        <w:rPr>
          <w:rFonts w:ascii="Helvetica" w:hAnsi="Helvetica"/>
          <w:lang w:val="en-US"/>
        </w:rPr>
        <w:t>Revêtements</w:t>
      </w:r>
      <w:proofErr w:type="spellEnd"/>
      <w:r w:rsidRPr="000631A4">
        <w:rPr>
          <w:rFonts w:ascii="Helvetica" w:hAnsi="Helvetica"/>
          <w:lang w:val="en-US"/>
        </w:rPr>
        <w:t xml:space="preserve"> de façade, </w:t>
      </w:r>
      <w:proofErr w:type="spellStart"/>
      <w:r w:rsidRPr="000631A4">
        <w:rPr>
          <w:rFonts w:ascii="Helvetica" w:hAnsi="Helvetica"/>
          <w:lang w:val="en-US"/>
        </w:rPr>
        <w:t>revêtements</w:t>
      </w:r>
      <w:proofErr w:type="spellEnd"/>
      <w:r w:rsidRPr="000631A4">
        <w:rPr>
          <w:rFonts w:ascii="Helvetica" w:hAnsi="Helvetica"/>
          <w:lang w:val="en-US"/>
        </w:rPr>
        <w:t xml:space="preserve"> de sol pour </w:t>
      </w:r>
      <w:proofErr w:type="spellStart"/>
      <w:r w:rsidRPr="000631A4">
        <w:rPr>
          <w:rFonts w:ascii="Helvetica" w:hAnsi="Helvetica"/>
          <w:lang w:val="en-US"/>
        </w:rPr>
        <w:t>l’extérieur</w:t>
      </w:r>
      <w:proofErr w:type="spellEnd"/>
      <w:r w:rsidRPr="000631A4">
        <w:rPr>
          <w:rFonts w:ascii="Helvetica" w:hAnsi="Helvetica"/>
          <w:lang w:val="en-US"/>
        </w:rPr>
        <w:t xml:space="preserve">, </w:t>
      </w:r>
      <w:proofErr w:type="spellStart"/>
      <w:r w:rsidRPr="000631A4">
        <w:rPr>
          <w:rFonts w:ascii="Helvetica" w:hAnsi="Helvetica"/>
          <w:lang w:val="en-US"/>
        </w:rPr>
        <w:t>piscines</w:t>
      </w:r>
      <w:proofErr w:type="spellEnd"/>
      <w:r w:rsidRPr="000631A4">
        <w:rPr>
          <w:rFonts w:ascii="Helvetica" w:hAnsi="Helvetica"/>
          <w:lang w:val="en-US"/>
        </w:rPr>
        <w:t xml:space="preserve"> et spa</w:t>
      </w:r>
    </w:p>
    <w:p w14:paraId="5CCA0651" w14:textId="0D833AF5" w:rsidR="000F61C0" w:rsidRDefault="008A0295" w:rsidP="00FB2247">
      <w:pPr>
        <w:spacing w:line="320" w:lineRule="exact"/>
        <w:jc w:val="both"/>
        <w:rPr>
          <w:rFonts w:ascii="Helvetica" w:hAnsi="Helvetica"/>
        </w:rPr>
      </w:pPr>
      <w:r>
        <w:rPr>
          <w:rFonts w:ascii="Helvetica" w:hAnsi="Helvetica"/>
        </w:rPr>
        <w:t>Les remises de prix se sont déroulées dans des lieux culturellement prestigieux et représentatifs du point de vue</w:t>
      </w:r>
      <w:r w:rsidR="001C17F8">
        <w:rPr>
          <w:rFonts w:ascii="Helvetica" w:hAnsi="Helvetica"/>
        </w:rPr>
        <w:t xml:space="preserve"> architectural et symbolique : </w:t>
      </w:r>
      <w:r>
        <w:rPr>
          <w:rFonts w:ascii="Helvetica" w:hAnsi="Helvetica"/>
        </w:rPr>
        <w:t xml:space="preserve">le Palazzo dell’Arte Triennale de Milan de Giovanni Muzio, la Scuola Grande di S. Giovanni Evangelista à Venise, la Sala dei </w:t>
      </w:r>
      <w:r>
        <w:rPr>
          <w:rFonts w:ascii="Helvetica" w:hAnsi="Helvetica"/>
        </w:rPr>
        <w:lastRenderedPageBreak/>
        <w:t xml:space="preserve">Cinquecento di Palazzo Vecchio à Florence, l’Università degli Studi Cà Grande del Filarete à Milan, l’espace Citylife de Milan, l’Università IUAV de Venise dans le fabuleux complexe monumental des Tolentini. Chaque cérémonie d’honneur est l’occasion pour les concepteurs et les professionnels du secteur de se rencontrer, et permet d’accueillir des personnages illustres du monde de l’architecture qui viennent donner des </w:t>
      </w:r>
      <w:r>
        <w:rPr>
          <w:rFonts w:ascii="Helvetica" w:hAnsi="Helvetica"/>
          <w:i/>
        </w:rPr>
        <w:t>lectio magistralis</w:t>
      </w:r>
      <w:r>
        <w:rPr>
          <w:rFonts w:ascii="Helvetica" w:hAnsi="Helvetica"/>
        </w:rPr>
        <w:t xml:space="preserve"> sur les thèmes liés à l’univers du projet. Parmi les différents intervenants qui se sont succédés plus récemment, rappelons Kengo Kuma et Daniel Libeskind, Francesco Dal Co et TAM Associati. </w:t>
      </w:r>
    </w:p>
    <w:p w14:paraId="4D612E1D" w14:textId="1F123F01" w:rsidR="00A90C4D" w:rsidRDefault="00A90C4D" w:rsidP="00FB2247">
      <w:pPr>
        <w:spacing w:line="320" w:lineRule="exact"/>
        <w:jc w:val="both"/>
        <w:rPr>
          <w:rFonts w:ascii="Helvetica" w:hAnsi="Helvetica"/>
        </w:rPr>
      </w:pPr>
    </w:p>
    <w:p w14:paraId="1A07BBA5" w14:textId="77777777" w:rsidR="00BC6B6E" w:rsidRDefault="00BC6B6E" w:rsidP="00FB2247">
      <w:pPr>
        <w:spacing w:line="320" w:lineRule="exact"/>
        <w:jc w:val="both"/>
        <w:rPr>
          <w:rFonts w:ascii="Helvetica" w:hAnsi="Helvetica"/>
        </w:rPr>
      </w:pPr>
    </w:p>
    <w:p w14:paraId="33AC8053" w14:textId="77777777" w:rsidR="00BC6B6E" w:rsidRPr="00BC6B6E" w:rsidRDefault="00BC6B6E" w:rsidP="00BC6B6E">
      <w:pPr>
        <w:spacing w:line="320" w:lineRule="exact"/>
        <w:jc w:val="both"/>
        <w:rPr>
          <w:rFonts w:ascii="Helvetica" w:hAnsi="Helvetica"/>
          <w:b/>
          <w:lang w:val="en-US"/>
        </w:rPr>
      </w:pPr>
      <w:r w:rsidRPr="00BC6B6E">
        <w:rPr>
          <w:rFonts w:ascii="Helvetica" w:hAnsi="Helvetica"/>
          <w:b/>
          <w:lang w:val="en-US"/>
        </w:rPr>
        <w:t xml:space="preserve">Le jury du Concours International </w:t>
      </w:r>
      <w:proofErr w:type="spellStart"/>
      <w:r w:rsidRPr="00BC6B6E">
        <w:rPr>
          <w:rFonts w:ascii="Helvetica" w:hAnsi="Helvetica"/>
          <w:b/>
          <w:lang w:val="en-US"/>
        </w:rPr>
        <w:t>d’Architecture</w:t>
      </w:r>
      <w:proofErr w:type="spellEnd"/>
      <w:r w:rsidRPr="00BC6B6E">
        <w:rPr>
          <w:rFonts w:ascii="Helvetica" w:hAnsi="Helvetica"/>
          <w:b/>
          <w:lang w:val="en-US"/>
        </w:rPr>
        <w:t xml:space="preserve"> </w:t>
      </w:r>
      <w:proofErr w:type="spellStart"/>
      <w:r w:rsidRPr="00BC6B6E">
        <w:rPr>
          <w:rFonts w:ascii="Helvetica" w:hAnsi="Helvetica"/>
          <w:b/>
          <w:lang w:val="en-US"/>
        </w:rPr>
        <w:t>proclame</w:t>
      </w:r>
      <w:proofErr w:type="spellEnd"/>
      <w:r w:rsidRPr="00BC6B6E">
        <w:rPr>
          <w:rFonts w:ascii="Helvetica" w:hAnsi="Helvetica"/>
          <w:b/>
          <w:lang w:val="en-US"/>
        </w:rPr>
        <w:t xml:space="preserve"> les </w:t>
      </w:r>
      <w:proofErr w:type="spellStart"/>
      <w:r w:rsidRPr="00BC6B6E">
        <w:rPr>
          <w:rFonts w:ascii="Helvetica" w:hAnsi="Helvetica"/>
          <w:b/>
          <w:lang w:val="en-US"/>
        </w:rPr>
        <w:t>vainqueurs</w:t>
      </w:r>
      <w:proofErr w:type="spellEnd"/>
    </w:p>
    <w:p w14:paraId="3FA0B6CF" w14:textId="77777777" w:rsidR="00BC6B6E" w:rsidRPr="00BC6B6E" w:rsidRDefault="00BC6B6E" w:rsidP="00FB2247">
      <w:pPr>
        <w:spacing w:line="320" w:lineRule="exact"/>
        <w:jc w:val="both"/>
        <w:rPr>
          <w:rFonts w:ascii="Helvetica" w:hAnsi="Helvetica"/>
          <w:lang w:val="en-US"/>
        </w:rPr>
      </w:pPr>
    </w:p>
    <w:p w14:paraId="453BBD84" w14:textId="77777777" w:rsidR="0044623F" w:rsidRPr="0044623F" w:rsidRDefault="00BC6B6E" w:rsidP="0044623F">
      <w:pPr>
        <w:spacing w:line="320" w:lineRule="exact"/>
        <w:jc w:val="both"/>
        <w:rPr>
          <w:rFonts w:ascii="Helvetica" w:hAnsi="Helvetica"/>
          <w:lang w:val="en-US"/>
        </w:rPr>
      </w:pPr>
      <w:r w:rsidRPr="00BC6B6E">
        <w:rPr>
          <w:rFonts w:ascii="Helvetica" w:hAnsi="Helvetica"/>
          <w:lang w:val="en-US"/>
        </w:rPr>
        <w:t xml:space="preserve">Au fil des </w:t>
      </w:r>
      <w:proofErr w:type="spellStart"/>
      <w:r w:rsidRPr="00BC6B6E">
        <w:rPr>
          <w:rFonts w:ascii="Helvetica" w:hAnsi="Helvetica"/>
          <w:lang w:val="en-US"/>
        </w:rPr>
        <w:t>années</w:t>
      </w:r>
      <w:proofErr w:type="spellEnd"/>
      <w:r w:rsidRPr="00BC6B6E">
        <w:rPr>
          <w:rFonts w:ascii="Helvetica" w:hAnsi="Helvetica"/>
          <w:lang w:val="en-US"/>
        </w:rPr>
        <w:t xml:space="preserve">, la composition du jury du concours a </w:t>
      </w:r>
      <w:proofErr w:type="spellStart"/>
      <w:r w:rsidRPr="00BC6B6E">
        <w:rPr>
          <w:rFonts w:ascii="Helvetica" w:hAnsi="Helvetica"/>
          <w:lang w:val="en-US"/>
        </w:rPr>
        <w:t>été</w:t>
      </w:r>
      <w:proofErr w:type="spellEnd"/>
      <w:r w:rsidRPr="00BC6B6E">
        <w:rPr>
          <w:rFonts w:ascii="Helvetica" w:hAnsi="Helvetica"/>
          <w:lang w:val="en-US"/>
        </w:rPr>
        <w:t xml:space="preserve"> </w:t>
      </w:r>
      <w:proofErr w:type="spellStart"/>
      <w:r w:rsidRPr="00BC6B6E">
        <w:rPr>
          <w:rFonts w:ascii="Helvetica" w:hAnsi="Helvetica"/>
          <w:lang w:val="en-US"/>
        </w:rPr>
        <w:t>modifiée</w:t>
      </w:r>
      <w:proofErr w:type="spellEnd"/>
      <w:r w:rsidRPr="00BC6B6E">
        <w:rPr>
          <w:rFonts w:ascii="Helvetica" w:hAnsi="Helvetica"/>
          <w:lang w:val="en-US"/>
        </w:rPr>
        <w:t xml:space="preserve"> </w:t>
      </w:r>
      <w:proofErr w:type="spellStart"/>
      <w:r w:rsidRPr="00BC6B6E">
        <w:rPr>
          <w:rFonts w:ascii="Helvetica" w:hAnsi="Helvetica"/>
          <w:lang w:val="en-US"/>
        </w:rPr>
        <w:t>mais</w:t>
      </w:r>
      <w:proofErr w:type="spellEnd"/>
      <w:r w:rsidRPr="00BC6B6E">
        <w:rPr>
          <w:rFonts w:ascii="Helvetica" w:hAnsi="Helvetica"/>
          <w:lang w:val="en-US"/>
        </w:rPr>
        <w:t xml:space="preserve"> son </w:t>
      </w:r>
      <w:proofErr w:type="spellStart"/>
      <w:r w:rsidRPr="00BC6B6E">
        <w:rPr>
          <w:rFonts w:ascii="Helvetica" w:hAnsi="Helvetica"/>
          <w:lang w:val="en-US"/>
        </w:rPr>
        <w:t>profil</w:t>
      </w:r>
      <w:proofErr w:type="spellEnd"/>
      <w:r w:rsidRPr="00BC6B6E">
        <w:rPr>
          <w:rFonts w:ascii="Helvetica" w:hAnsi="Helvetica"/>
          <w:lang w:val="en-US"/>
        </w:rPr>
        <w:t xml:space="preserve"> </w:t>
      </w:r>
      <w:proofErr w:type="spellStart"/>
      <w:r w:rsidRPr="00BC6B6E">
        <w:rPr>
          <w:rFonts w:ascii="Helvetica" w:hAnsi="Helvetica"/>
          <w:lang w:val="en-US"/>
        </w:rPr>
        <w:t>élevé</w:t>
      </w:r>
      <w:proofErr w:type="spellEnd"/>
      <w:r w:rsidRPr="00BC6B6E">
        <w:rPr>
          <w:rFonts w:ascii="Helvetica" w:hAnsi="Helvetica"/>
          <w:lang w:val="en-US"/>
        </w:rPr>
        <w:t xml:space="preserve"> </w:t>
      </w:r>
      <w:proofErr w:type="spellStart"/>
      <w:r w:rsidRPr="00BC6B6E">
        <w:rPr>
          <w:rFonts w:ascii="Helvetica" w:hAnsi="Helvetica"/>
          <w:lang w:val="en-US"/>
        </w:rPr>
        <w:t>nécessaire</w:t>
      </w:r>
      <w:proofErr w:type="spellEnd"/>
      <w:r w:rsidRPr="00BC6B6E">
        <w:rPr>
          <w:rFonts w:ascii="Helvetica" w:hAnsi="Helvetica"/>
          <w:lang w:val="en-US"/>
        </w:rPr>
        <w:t xml:space="preserve"> à la </w:t>
      </w:r>
      <w:proofErr w:type="spellStart"/>
      <w:r w:rsidRPr="00BC6B6E">
        <w:rPr>
          <w:rFonts w:ascii="Helvetica" w:hAnsi="Helvetica"/>
          <w:lang w:val="en-US"/>
        </w:rPr>
        <w:t>qualité</w:t>
      </w:r>
      <w:proofErr w:type="spellEnd"/>
      <w:r w:rsidRPr="00BC6B6E">
        <w:rPr>
          <w:rFonts w:ascii="Helvetica" w:hAnsi="Helvetica"/>
          <w:lang w:val="en-US"/>
        </w:rPr>
        <w:t xml:space="preserve"> du GRAND PRIX, </w:t>
      </w:r>
      <w:proofErr w:type="spellStart"/>
      <w:r w:rsidRPr="00BC6B6E">
        <w:rPr>
          <w:rFonts w:ascii="Helvetica" w:hAnsi="Helvetica"/>
          <w:lang w:val="en-US"/>
        </w:rPr>
        <w:t>dont</w:t>
      </w:r>
      <w:proofErr w:type="spellEnd"/>
      <w:r w:rsidRPr="00BC6B6E">
        <w:rPr>
          <w:rFonts w:ascii="Helvetica" w:hAnsi="Helvetica"/>
          <w:lang w:val="en-US"/>
        </w:rPr>
        <w:t xml:space="preserve"> </w:t>
      </w:r>
      <w:proofErr w:type="spellStart"/>
      <w:r w:rsidRPr="00BC6B6E">
        <w:rPr>
          <w:rFonts w:ascii="Helvetica" w:hAnsi="Helvetica"/>
          <w:lang w:val="en-US"/>
        </w:rPr>
        <w:t>atteste</w:t>
      </w:r>
      <w:proofErr w:type="spellEnd"/>
      <w:r w:rsidRPr="00BC6B6E">
        <w:rPr>
          <w:rFonts w:ascii="Helvetica" w:hAnsi="Helvetica"/>
          <w:lang w:val="en-US"/>
        </w:rPr>
        <w:t xml:space="preserve"> </w:t>
      </w:r>
      <w:proofErr w:type="spellStart"/>
      <w:r w:rsidRPr="00BC6B6E">
        <w:rPr>
          <w:rFonts w:ascii="Helvetica" w:hAnsi="Helvetica"/>
          <w:lang w:val="en-US"/>
        </w:rPr>
        <w:t>l’analyse</w:t>
      </w:r>
      <w:proofErr w:type="spellEnd"/>
      <w:r w:rsidRPr="00BC6B6E">
        <w:rPr>
          <w:rFonts w:ascii="Helvetica" w:hAnsi="Helvetica"/>
          <w:lang w:val="en-US"/>
        </w:rPr>
        <w:t xml:space="preserve"> </w:t>
      </w:r>
      <w:proofErr w:type="spellStart"/>
      <w:r w:rsidRPr="00BC6B6E">
        <w:rPr>
          <w:rFonts w:ascii="Helvetica" w:hAnsi="Helvetica"/>
          <w:lang w:val="en-US"/>
        </w:rPr>
        <w:t>approfondie</w:t>
      </w:r>
      <w:proofErr w:type="spellEnd"/>
      <w:r w:rsidRPr="00BC6B6E">
        <w:rPr>
          <w:rFonts w:ascii="Helvetica" w:hAnsi="Helvetica"/>
          <w:lang w:val="en-US"/>
        </w:rPr>
        <w:t xml:space="preserve"> des </w:t>
      </w:r>
      <w:proofErr w:type="spellStart"/>
      <w:r w:rsidRPr="00BC6B6E">
        <w:rPr>
          <w:rFonts w:ascii="Helvetica" w:hAnsi="Helvetica"/>
          <w:lang w:val="en-US"/>
        </w:rPr>
        <w:t>œuvres</w:t>
      </w:r>
      <w:proofErr w:type="spellEnd"/>
      <w:r w:rsidRPr="00BC6B6E">
        <w:rPr>
          <w:rFonts w:ascii="Helvetica" w:hAnsi="Helvetica"/>
          <w:lang w:val="en-US"/>
        </w:rPr>
        <w:t xml:space="preserve"> </w:t>
      </w:r>
      <w:proofErr w:type="spellStart"/>
      <w:r w:rsidRPr="00BC6B6E">
        <w:rPr>
          <w:rFonts w:ascii="Helvetica" w:hAnsi="Helvetica"/>
          <w:lang w:val="en-US"/>
        </w:rPr>
        <w:t>présentées</w:t>
      </w:r>
      <w:proofErr w:type="spellEnd"/>
      <w:r w:rsidRPr="00BC6B6E">
        <w:rPr>
          <w:rFonts w:ascii="Helvetica" w:hAnsi="Helvetica"/>
          <w:lang w:val="en-US"/>
        </w:rPr>
        <w:t xml:space="preserve"> à </w:t>
      </w:r>
      <w:proofErr w:type="spellStart"/>
      <w:r w:rsidRPr="00BC6B6E">
        <w:rPr>
          <w:rFonts w:ascii="Helvetica" w:hAnsi="Helvetica"/>
          <w:lang w:val="en-US"/>
        </w:rPr>
        <w:t>chaque</w:t>
      </w:r>
      <w:proofErr w:type="spellEnd"/>
      <w:r w:rsidRPr="00BC6B6E">
        <w:rPr>
          <w:rFonts w:ascii="Helvetica" w:hAnsi="Helvetica"/>
          <w:lang w:val="en-US"/>
        </w:rPr>
        <w:t xml:space="preserve"> </w:t>
      </w:r>
      <w:proofErr w:type="spellStart"/>
      <w:r w:rsidRPr="00BC6B6E">
        <w:rPr>
          <w:rFonts w:ascii="Helvetica" w:hAnsi="Helvetica"/>
          <w:lang w:val="en-US"/>
        </w:rPr>
        <w:t>édition</w:t>
      </w:r>
      <w:proofErr w:type="spellEnd"/>
      <w:r w:rsidRPr="00BC6B6E">
        <w:rPr>
          <w:rFonts w:ascii="Helvetica" w:hAnsi="Helvetica"/>
          <w:lang w:val="en-US"/>
        </w:rPr>
        <w:t>,</w:t>
      </w:r>
      <w:proofErr w:type="spellStart"/>
      <w:r w:rsidRPr="00BC6B6E">
        <w:rPr>
          <w:rFonts w:ascii="Helvetica" w:hAnsi="Helvetica"/>
          <w:lang w:val="en-US"/>
        </w:rPr>
        <w:t xml:space="preserve"> a été</w:t>
      </w:r>
      <w:proofErr w:type="spellEnd"/>
      <w:r w:rsidRPr="00BC6B6E">
        <w:rPr>
          <w:rFonts w:ascii="Helvetica" w:hAnsi="Helvetica"/>
          <w:lang w:val="en-US"/>
        </w:rPr>
        <w:t xml:space="preserve"> </w:t>
      </w:r>
      <w:proofErr w:type="spellStart"/>
      <w:r w:rsidRPr="00BC6B6E">
        <w:rPr>
          <w:rFonts w:ascii="Helvetica" w:hAnsi="Helvetica"/>
          <w:lang w:val="en-US"/>
        </w:rPr>
        <w:t>maintenu</w:t>
      </w:r>
      <w:proofErr w:type="spellEnd"/>
      <w:r w:rsidRPr="00BC6B6E">
        <w:rPr>
          <w:rFonts w:ascii="Helvetica" w:hAnsi="Helvetica"/>
          <w:lang w:val="en-US"/>
        </w:rPr>
        <w:t xml:space="preserve">. </w:t>
      </w:r>
      <w:proofErr w:type="spellStart"/>
      <w:r w:rsidRPr="00BC6B6E">
        <w:rPr>
          <w:rFonts w:ascii="Helvetica" w:hAnsi="Helvetica"/>
          <w:lang w:val="en-US"/>
        </w:rPr>
        <w:t>En</w:t>
      </w:r>
      <w:proofErr w:type="spellEnd"/>
      <w:r w:rsidRPr="00BC6B6E">
        <w:rPr>
          <w:rFonts w:ascii="Helvetica" w:hAnsi="Helvetica"/>
          <w:lang w:val="en-US"/>
        </w:rPr>
        <w:t xml:space="preserve"> </w:t>
      </w:r>
      <w:proofErr w:type="spellStart"/>
      <w:r w:rsidRPr="00BC6B6E">
        <w:rPr>
          <w:rFonts w:ascii="Helvetica" w:hAnsi="Helvetica"/>
          <w:lang w:val="en-US"/>
        </w:rPr>
        <w:t>ce</w:t>
      </w:r>
      <w:proofErr w:type="spellEnd"/>
      <w:r w:rsidRPr="00BC6B6E">
        <w:rPr>
          <w:rFonts w:ascii="Helvetica" w:hAnsi="Helvetica"/>
          <w:lang w:val="en-US"/>
        </w:rPr>
        <w:t xml:space="preserve"> qui </w:t>
      </w:r>
      <w:proofErr w:type="spellStart"/>
      <w:r w:rsidRPr="00BC6B6E">
        <w:rPr>
          <w:rFonts w:ascii="Helvetica" w:hAnsi="Helvetica"/>
          <w:lang w:val="en-US"/>
        </w:rPr>
        <w:t>concerne</w:t>
      </w:r>
      <w:proofErr w:type="spellEnd"/>
      <w:r w:rsidRPr="00BC6B6E">
        <w:rPr>
          <w:rFonts w:ascii="Helvetica" w:hAnsi="Helvetica"/>
          <w:lang w:val="en-US"/>
        </w:rPr>
        <w:t xml:space="preserve"> la </w:t>
      </w:r>
      <w:proofErr w:type="spellStart"/>
      <w:r w:rsidRPr="00BC6B6E">
        <w:rPr>
          <w:rFonts w:ascii="Helvetica" w:hAnsi="Helvetica"/>
          <w:lang w:val="en-US"/>
        </w:rPr>
        <w:t>dernière</w:t>
      </w:r>
      <w:proofErr w:type="spellEnd"/>
      <w:r w:rsidRPr="00BC6B6E">
        <w:rPr>
          <w:rFonts w:ascii="Helvetica" w:hAnsi="Helvetica"/>
          <w:lang w:val="en-US"/>
        </w:rPr>
        <w:t xml:space="preserve"> </w:t>
      </w:r>
      <w:proofErr w:type="spellStart"/>
      <w:r w:rsidRPr="00BC6B6E">
        <w:rPr>
          <w:rFonts w:ascii="Helvetica" w:hAnsi="Helvetica"/>
          <w:lang w:val="en-US"/>
        </w:rPr>
        <w:t>édition</w:t>
      </w:r>
      <w:proofErr w:type="spellEnd"/>
      <w:r w:rsidRPr="00BC6B6E">
        <w:rPr>
          <w:rFonts w:ascii="Helvetica" w:hAnsi="Helvetica"/>
          <w:lang w:val="en-US"/>
        </w:rPr>
        <w:t xml:space="preserve"> du concours, qui </w:t>
      </w:r>
      <w:proofErr w:type="spellStart"/>
      <w:r w:rsidRPr="00BC6B6E">
        <w:rPr>
          <w:rFonts w:ascii="Helvetica" w:hAnsi="Helvetica"/>
          <w:lang w:val="en-US"/>
        </w:rPr>
        <w:t>évalue</w:t>
      </w:r>
      <w:proofErr w:type="spellEnd"/>
      <w:r w:rsidRPr="00BC6B6E">
        <w:rPr>
          <w:rFonts w:ascii="Helvetica" w:hAnsi="Helvetica"/>
          <w:lang w:val="en-US"/>
        </w:rPr>
        <w:t xml:space="preserve"> des </w:t>
      </w:r>
      <w:proofErr w:type="spellStart"/>
      <w:r w:rsidRPr="00BC6B6E">
        <w:rPr>
          <w:rFonts w:ascii="Helvetica" w:hAnsi="Helvetica"/>
          <w:lang w:val="en-US"/>
        </w:rPr>
        <w:t>œuvres</w:t>
      </w:r>
      <w:proofErr w:type="spellEnd"/>
      <w:r w:rsidRPr="00BC6B6E">
        <w:rPr>
          <w:rFonts w:ascii="Helvetica" w:hAnsi="Helvetica"/>
          <w:lang w:val="en-US"/>
        </w:rPr>
        <w:t xml:space="preserve"> </w:t>
      </w:r>
      <w:proofErr w:type="spellStart"/>
      <w:r w:rsidRPr="00BC6B6E">
        <w:rPr>
          <w:rFonts w:ascii="Helvetica" w:hAnsi="Helvetica"/>
          <w:lang w:val="en-US"/>
        </w:rPr>
        <w:t>construites</w:t>
      </w:r>
      <w:proofErr w:type="spellEnd"/>
      <w:r w:rsidRPr="00BC6B6E">
        <w:rPr>
          <w:rFonts w:ascii="Helvetica" w:hAnsi="Helvetica"/>
          <w:lang w:val="en-US"/>
        </w:rPr>
        <w:t xml:space="preserve"> entre 2016 et 2019, le jury </w:t>
      </w:r>
      <w:proofErr w:type="spellStart"/>
      <w:r w:rsidRPr="00BC6B6E">
        <w:rPr>
          <w:rFonts w:ascii="Helvetica" w:hAnsi="Helvetica"/>
          <w:lang w:val="en-US"/>
        </w:rPr>
        <w:t>est</w:t>
      </w:r>
      <w:proofErr w:type="spellEnd"/>
      <w:r w:rsidRPr="00BC6B6E">
        <w:rPr>
          <w:rFonts w:ascii="Helvetica" w:hAnsi="Helvetica"/>
          <w:lang w:val="en-US"/>
        </w:rPr>
        <w:t xml:space="preserve"> </w:t>
      </w:r>
      <w:proofErr w:type="spellStart"/>
      <w:r w:rsidRPr="00BC6B6E">
        <w:rPr>
          <w:rFonts w:ascii="Helvetica" w:hAnsi="Helvetica"/>
          <w:lang w:val="en-US"/>
        </w:rPr>
        <w:t>présidé</w:t>
      </w:r>
      <w:proofErr w:type="spellEnd"/>
      <w:r w:rsidRPr="00BC6B6E">
        <w:rPr>
          <w:rFonts w:ascii="Helvetica" w:hAnsi="Helvetica"/>
          <w:lang w:val="en-US"/>
        </w:rPr>
        <w:t xml:space="preserve"> par </w:t>
      </w:r>
      <w:r w:rsidRPr="00BC6B6E">
        <w:rPr>
          <w:rFonts w:ascii="Helvetica" w:hAnsi="Helvetica"/>
          <w:b/>
          <w:lang w:val="en-US"/>
        </w:rPr>
        <w:t xml:space="preserve">Franco </w:t>
      </w:r>
      <w:proofErr w:type="spellStart"/>
      <w:r w:rsidRPr="00BC6B6E">
        <w:rPr>
          <w:rFonts w:ascii="Helvetica" w:hAnsi="Helvetica"/>
          <w:b/>
          <w:lang w:val="en-US"/>
        </w:rPr>
        <w:t>Manfredini</w:t>
      </w:r>
      <w:proofErr w:type="spellEnd"/>
      <w:r w:rsidRPr="00BC6B6E">
        <w:rPr>
          <w:rFonts w:ascii="Helvetica" w:hAnsi="Helvetica"/>
          <w:b/>
          <w:lang w:val="en-US"/>
        </w:rPr>
        <w:t>,</w:t>
      </w:r>
      <w:r w:rsidRPr="00BC6B6E">
        <w:rPr>
          <w:rFonts w:ascii="Helvetica" w:hAnsi="Helvetica"/>
          <w:lang w:val="en-US"/>
        </w:rPr>
        <w:t xml:space="preserve"> </w:t>
      </w:r>
      <w:proofErr w:type="spellStart"/>
      <w:r w:rsidRPr="00BC6B6E">
        <w:rPr>
          <w:rFonts w:ascii="Helvetica" w:hAnsi="Helvetica"/>
          <w:lang w:val="en-US"/>
        </w:rPr>
        <w:t>Président</w:t>
      </w:r>
      <w:proofErr w:type="spellEnd"/>
      <w:r w:rsidRPr="00BC6B6E">
        <w:rPr>
          <w:rFonts w:ascii="Helvetica" w:hAnsi="Helvetica"/>
          <w:lang w:val="en-US"/>
        </w:rPr>
        <w:t xml:space="preserve"> de </w:t>
      </w:r>
      <w:proofErr w:type="spellStart"/>
      <w:r w:rsidRPr="00BC6B6E">
        <w:rPr>
          <w:rFonts w:ascii="Helvetica" w:hAnsi="Helvetica"/>
          <w:lang w:val="en-US"/>
        </w:rPr>
        <w:t>Casalgrande</w:t>
      </w:r>
      <w:proofErr w:type="spellEnd"/>
      <w:r w:rsidRPr="00BC6B6E">
        <w:rPr>
          <w:rFonts w:ascii="Helvetica" w:hAnsi="Helvetica"/>
          <w:lang w:val="en-US"/>
        </w:rPr>
        <w:t xml:space="preserve"> </w:t>
      </w:r>
      <w:proofErr w:type="spellStart"/>
      <w:r w:rsidRPr="00BC6B6E">
        <w:rPr>
          <w:rFonts w:ascii="Helvetica" w:hAnsi="Helvetica"/>
          <w:lang w:val="en-US"/>
        </w:rPr>
        <w:t>Padana</w:t>
      </w:r>
      <w:proofErr w:type="spellEnd"/>
      <w:r w:rsidRPr="00BC6B6E">
        <w:rPr>
          <w:rFonts w:ascii="Helvetica" w:hAnsi="Helvetica"/>
          <w:lang w:val="en-US"/>
        </w:rPr>
        <w:t xml:space="preserve">, et </w:t>
      </w:r>
      <w:proofErr w:type="spellStart"/>
      <w:r w:rsidRPr="00BC6B6E">
        <w:rPr>
          <w:rFonts w:ascii="Helvetica" w:hAnsi="Helvetica"/>
          <w:lang w:val="en-US"/>
        </w:rPr>
        <w:t>composé</w:t>
      </w:r>
      <w:proofErr w:type="spellEnd"/>
      <w:r w:rsidRPr="00BC6B6E">
        <w:rPr>
          <w:rFonts w:ascii="Helvetica" w:hAnsi="Helvetica"/>
          <w:lang w:val="en-US"/>
        </w:rPr>
        <w:t xml:space="preserve"> de </w:t>
      </w:r>
      <w:r w:rsidRPr="00BC6B6E">
        <w:rPr>
          <w:rFonts w:ascii="Helvetica" w:hAnsi="Helvetica"/>
          <w:b/>
          <w:lang w:val="en-US"/>
        </w:rPr>
        <w:t>Federico Bucci,</w:t>
      </w:r>
      <w:r w:rsidRPr="00BC6B6E">
        <w:rPr>
          <w:rFonts w:ascii="Helvetica" w:hAnsi="Helvetica"/>
          <w:lang w:val="en-US"/>
        </w:rPr>
        <w:t xml:space="preserve"> </w:t>
      </w:r>
      <w:proofErr w:type="spellStart"/>
      <w:r w:rsidRPr="00BC6B6E">
        <w:rPr>
          <w:rFonts w:ascii="Helvetica" w:hAnsi="Helvetica"/>
          <w:lang w:val="en-US"/>
        </w:rPr>
        <w:t>architecte</w:t>
      </w:r>
      <w:proofErr w:type="spellEnd"/>
      <w:r w:rsidRPr="00BC6B6E">
        <w:rPr>
          <w:rFonts w:ascii="Helvetica" w:hAnsi="Helvetica"/>
          <w:lang w:val="en-US"/>
        </w:rPr>
        <w:t xml:space="preserve">, </w:t>
      </w:r>
      <w:proofErr w:type="spellStart"/>
      <w:r w:rsidRPr="00BC6B6E">
        <w:rPr>
          <w:rFonts w:ascii="Helvetica" w:hAnsi="Helvetica"/>
          <w:lang w:val="en-US"/>
        </w:rPr>
        <w:t>journaliste</w:t>
      </w:r>
      <w:proofErr w:type="spellEnd"/>
      <w:r w:rsidRPr="00BC6B6E">
        <w:rPr>
          <w:rFonts w:ascii="Helvetica" w:hAnsi="Helvetica"/>
          <w:lang w:val="en-US"/>
        </w:rPr>
        <w:t xml:space="preserve">, </w:t>
      </w:r>
      <w:proofErr w:type="spellStart"/>
      <w:r w:rsidRPr="00BC6B6E">
        <w:rPr>
          <w:rFonts w:ascii="Helvetica" w:hAnsi="Helvetica"/>
          <w:lang w:val="en-US"/>
        </w:rPr>
        <w:t>historien</w:t>
      </w:r>
      <w:proofErr w:type="spellEnd"/>
      <w:r w:rsidRPr="00BC6B6E">
        <w:rPr>
          <w:rFonts w:ascii="Helvetica" w:hAnsi="Helvetica"/>
          <w:lang w:val="en-US"/>
        </w:rPr>
        <w:t xml:space="preserve"> de </w:t>
      </w:r>
      <w:proofErr w:type="spellStart"/>
      <w:r w:rsidRPr="00BC6B6E">
        <w:rPr>
          <w:rFonts w:ascii="Helvetica" w:hAnsi="Helvetica"/>
          <w:lang w:val="en-US"/>
        </w:rPr>
        <w:t>l’architecture</w:t>
      </w:r>
      <w:proofErr w:type="spellEnd"/>
      <w:r w:rsidRPr="00BC6B6E">
        <w:rPr>
          <w:rFonts w:ascii="Helvetica" w:hAnsi="Helvetica"/>
          <w:lang w:val="en-US"/>
        </w:rPr>
        <w:t xml:space="preserve">, </w:t>
      </w:r>
      <w:proofErr w:type="spellStart"/>
      <w:r w:rsidRPr="00BC6B6E">
        <w:rPr>
          <w:rFonts w:ascii="Helvetica" w:hAnsi="Helvetica"/>
          <w:lang w:val="en-US"/>
        </w:rPr>
        <w:t>professeur</w:t>
      </w:r>
      <w:proofErr w:type="spellEnd"/>
      <w:r w:rsidRPr="00BC6B6E">
        <w:rPr>
          <w:rFonts w:ascii="Helvetica" w:hAnsi="Helvetica"/>
          <w:lang w:val="en-US"/>
        </w:rPr>
        <w:t xml:space="preserve"> à la </w:t>
      </w:r>
      <w:proofErr w:type="spellStart"/>
      <w:r w:rsidRPr="00BC6B6E">
        <w:rPr>
          <w:rFonts w:ascii="Helvetica" w:hAnsi="Helvetica"/>
          <w:lang w:val="en-US"/>
        </w:rPr>
        <w:t>faculté</w:t>
      </w:r>
      <w:proofErr w:type="spellEnd"/>
      <w:r w:rsidRPr="00BC6B6E">
        <w:rPr>
          <w:rFonts w:ascii="Helvetica" w:hAnsi="Helvetica"/>
          <w:lang w:val="en-US"/>
        </w:rPr>
        <w:t xml:space="preserve"> </w:t>
      </w:r>
      <w:proofErr w:type="spellStart"/>
      <w:r w:rsidRPr="00BC6B6E">
        <w:rPr>
          <w:rFonts w:ascii="Helvetica" w:hAnsi="Helvetica"/>
          <w:lang w:val="en-US"/>
        </w:rPr>
        <w:t>d’architecture</w:t>
      </w:r>
      <w:proofErr w:type="spellEnd"/>
      <w:r w:rsidRPr="00BC6B6E">
        <w:rPr>
          <w:rFonts w:ascii="Helvetica" w:hAnsi="Helvetica"/>
          <w:lang w:val="en-US"/>
        </w:rPr>
        <w:t xml:space="preserve"> </w:t>
      </w:r>
      <w:r w:rsidRPr="00BC6B6E">
        <w:rPr>
          <w:rFonts w:ascii="Helvetica" w:hAnsi="Helvetica"/>
          <w:lang w:val="en-US"/>
        </w:rPr>
        <w:br/>
        <w:t xml:space="preserve">du </w:t>
      </w:r>
      <w:proofErr w:type="spellStart"/>
      <w:r w:rsidRPr="00BC6B6E">
        <w:rPr>
          <w:rFonts w:ascii="Helvetica" w:hAnsi="Helvetica"/>
          <w:lang w:val="en-US"/>
        </w:rPr>
        <w:t>Politecnico</w:t>
      </w:r>
      <w:proofErr w:type="spellEnd"/>
      <w:r w:rsidRPr="00BC6B6E">
        <w:rPr>
          <w:rFonts w:ascii="Helvetica" w:hAnsi="Helvetica"/>
          <w:lang w:val="en-US"/>
        </w:rPr>
        <w:t xml:space="preserve"> de Milan, </w:t>
      </w:r>
      <w:proofErr w:type="spellStart"/>
      <w:r w:rsidRPr="00BC6B6E">
        <w:rPr>
          <w:rFonts w:ascii="Helvetica" w:hAnsi="Helvetica"/>
          <w:lang w:val="en-US"/>
        </w:rPr>
        <w:t>prorecteur</w:t>
      </w:r>
      <w:proofErr w:type="spellEnd"/>
      <w:r w:rsidRPr="00BC6B6E">
        <w:rPr>
          <w:rFonts w:ascii="Helvetica" w:hAnsi="Helvetica"/>
          <w:lang w:val="en-US"/>
        </w:rPr>
        <w:t xml:space="preserve"> du </w:t>
      </w:r>
      <w:proofErr w:type="spellStart"/>
      <w:r w:rsidRPr="00BC6B6E">
        <w:rPr>
          <w:rFonts w:ascii="Helvetica" w:hAnsi="Helvetica"/>
          <w:lang w:val="en-US"/>
        </w:rPr>
        <w:t>Pôle</w:t>
      </w:r>
      <w:proofErr w:type="spellEnd"/>
      <w:r w:rsidRPr="00BC6B6E">
        <w:rPr>
          <w:rFonts w:ascii="Helvetica" w:hAnsi="Helvetica"/>
          <w:lang w:val="en-US"/>
        </w:rPr>
        <w:t xml:space="preserve"> territorial de </w:t>
      </w:r>
      <w:proofErr w:type="spellStart"/>
      <w:r w:rsidRPr="00BC6B6E">
        <w:rPr>
          <w:rFonts w:ascii="Helvetica" w:hAnsi="Helvetica"/>
          <w:lang w:val="en-US"/>
        </w:rPr>
        <w:t>Mantoue</w:t>
      </w:r>
      <w:proofErr w:type="spellEnd"/>
      <w:r w:rsidRPr="00BC6B6E">
        <w:rPr>
          <w:rFonts w:ascii="Helvetica" w:hAnsi="Helvetica"/>
          <w:lang w:val="en-US"/>
        </w:rPr>
        <w:t xml:space="preserve"> </w:t>
      </w:r>
      <w:r w:rsidRPr="00BC6B6E">
        <w:rPr>
          <w:rFonts w:ascii="Helvetica" w:hAnsi="Helvetica"/>
          <w:b/>
          <w:lang w:val="en-US"/>
        </w:rPr>
        <w:t xml:space="preserve">; </w:t>
      </w:r>
      <w:proofErr w:type="spellStart"/>
      <w:r w:rsidRPr="00BC6B6E">
        <w:rPr>
          <w:rFonts w:ascii="Helvetica" w:hAnsi="Helvetica"/>
          <w:b/>
          <w:lang w:val="en-US"/>
        </w:rPr>
        <w:t>Orazio</w:t>
      </w:r>
      <w:proofErr w:type="spellEnd"/>
      <w:r w:rsidRPr="00BC6B6E">
        <w:rPr>
          <w:rFonts w:ascii="Helvetica" w:hAnsi="Helvetica"/>
          <w:b/>
          <w:lang w:val="en-US"/>
        </w:rPr>
        <w:t xml:space="preserve"> Campo,</w:t>
      </w:r>
      <w:r w:rsidRPr="00BC6B6E">
        <w:rPr>
          <w:rFonts w:ascii="Helvetica" w:hAnsi="Helvetica"/>
          <w:lang w:val="en-US"/>
        </w:rPr>
        <w:t xml:space="preserve"> </w:t>
      </w:r>
      <w:proofErr w:type="spellStart"/>
      <w:r w:rsidRPr="00BC6B6E">
        <w:rPr>
          <w:rFonts w:ascii="Helvetica" w:hAnsi="Helvetica"/>
          <w:lang w:val="en-US"/>
        </w:rPr>
        <w:t>architecte</w:t>
      </w:r>
      <w:proofErr w:type="spellEnd"/>
      <w:r w:rsidRPr="00BC6B6E">
        <w:rPr>
          <w:rFonts w:ascii="Helvetica" w:hAnsi="Helvetica"/>
          <w:lang w:val="en-US"/>
        </w:rPr>
        <w:t xml:space="preserve"> et </w:t>
      </w:r>
      <w:proofErr w:type="spellStart"/>
      <w:r w:rsidRPr="00BC6B6E">
        <w:rPr>
          <w:rFonts w:ascii="Helvetica" w:hAnsi="Helvetica"/>
          <w:lang w:val="en-US"/>
        </w:rPr>
        <w:t>professeur</w:t>
      </w:r>
      <w:proofErr w:type="spellEnd"/>
      <w:r w:rsidRPr="00BC6B6E">
        <w:rPr>
          <w:rFonts w:ascii="Helvetica" w:hAnsi="Helvetica"/>
          <w:lang w:val="en-US"/>
        </w:rPr>
        <w:t xml:space="preserve"> à la </w:t>
      </w:r>
      <w:proofErr w:type="spellStart"/>
      <w:r w:rsidRPr="00BC6B6E">
        <w:rPr>
          <w:rFonts w:ascii="Helvetica" w:hAnsi="Helvetica"/>
          <w:lang w:val="en-US"/>
        </w:rPr>
        <w:t>faculté</w:t>
      </w:r>
      <w:proofErr w:type="spellEnd"/>
      <w:r w:rsidRPr="00BC6B6E">
        <w:rPr>
          <w:rFonts w:ascii="Helvetica" w:hAnsi="Helvetica"/>
          <w:lang w:val="en-US"/>
        </w:rPr>
        <w:t xml:space="preserve"> </w:t>
      </w:r>
      <w:proofErr w:type="spellStart"/>
      <w:r w:rsidRPr="00BC6B6E">
        <w:rPr>
          <w:rFonts w:ascii="Helvetica" w:hAnsi="Helvetica"/>
          <w:lang w:val="en-US"/>
        </w:rPr>
        <w:t>d’architecture</w:t>
      </w:r>
      <w:proofErr w:type="spellEnd"/>
      <w:r w:rsidRPr="00BC6B6E">
        <w:rPr>
          <w:rFonts w:ascii="Helvetica" w:hAnsi="Helvetica"/>
          <w:lang w:val="en-US"/>
        </w:rPr>
        <w:t xml:space="preserve"> La Sapienza et Roma III, </w:t>
      </w:r>
      <w:proofErr w:type="spellStart"/>
      <w:r w:rsidRPr="00BC6B6E">
        <w:rPr>
          <w:rFonts w:ascii="Helvetica" w:hAnsi="Helvetica"/>
          <w:lang w:val="en-US"/>
        </w:rPr>
        <w:t>désigné</w:t>
      </w:r>
      <w:proofErr w:type="spellEnd"/>
      <w:r w:rsidRPr="00BC6B6E">
        <w:rPr>
          <w:rFonts w:ascii="Helvetica" w:hAnsi="Helvetica"/>
          <w:lang w:val="en-US"/>
        </w:rPr>
        <w:t xml:space="preserve"> par </w:t>
      </w:r>
      <w:proofErr w:type="spellStart"/>
      <w:r w:rsidRPr="00BC6B6E">
        <w:rPr>
          <w:rFonts w:ascii="Helvetica" w:hAnsi="Helvetica"/>
          <w:lang w:val="en-US"/>
        </w:rPr>
        <w:t>l’Ordre</w:t>
      </w:r>
      <w:proofErr w:type="spellEnd"/>
      <w:r w:rsidRPr="00BC6B6E">
        <w:rPr>
          <w:rFonts w:ascii="Helvetica" w:hAnsi="Helvetica"/>
          <w:lang w:val="en-US"/>
        </w:rPr>
        <w:t xml:space="preserve"> des </w:t>
      </w:r>
      <w:proofErr w:type="spellStart"/>
      <w:r w:rsidRPr="00BC6B6E">
        <w:rPr>
          <w:rFonts w:ascii="Helvetica" w:hAnsi="Helvetica"/>
          <w:lang w:val="en-US"/>
        </w:rPr>
        <w:t>architectes</w:t>
      </w:r>
      <w:proofErr w:type="spellEnd"/>
      <w:r w:rsidRPr="00BC6B6E">
        <w:rPr>
          <w:rFonts w:ascii="Helvetica" w:hAnsi="Helvetica"/>
          <w:lang w:val="en-US"/>
        </w:rPr>
        <w:t xml:space="preserve"> de Rome ; </w:t>
      </w:r>
      <w:r w:rsidRPr="00BC6B6E">
        <w:rPr>
          <w:rFonts w:ascii="Helvetica" w:hAnsi="Helvetica"/>
          <w:b/>
          <w:lang w:val="en-US"/>
        </w:rPr>
        <w:t>Tobias Lutz,</w:t>
      </w:r>
      <w:r w:rsidRPr="00BC6B6E">
        <w:rPr>
          <w:rFonts w:ascii="Helvetica" w:hAnsi="Helvetica"/>
          <w:lang w:val="en-US"/>
        </w:rPr>
        <w:t xml:space="preserve"> </w:t>
      </w:r>
      <w:proofErr w:type="spellStart"/>
      <w:r w:rsidRPr="00BC6B6E">
        <w:rPr>
          <w:rFonts w:ascii="Helvetica" w:hAnsi="Helvetica"/>
          <w:lang w:val="en-US"/>
        </w:rPr>
        <w:t>fondateur</w:t>
      </w:r>
      <w:proofErr w:type="spellEnd"/>
      <w:r w:rsidRPr="00BC6B6E">
        <w:rPr>
          <w:rFonts w:ascii="Helvetica" w:hAnsi="Helvetica"/>
          <w:lang w:val="en-US"/>
        </w:rPr>
        <w:t xml:space="preserve"> et </w:t>
      </w:r>
      <w:proofErr w:type="spellStart"/>
      <w:r w:rsidRPr="00BC6B6E">
        <w:rPr>
          <w:rFonts w:ascii="Helvetica" w:hAnsi="Helvetica"/>
          <w:lang w:val="en-US"/>
        </w:rPr>
        <w:t>administrateur</w:t>
      </w:r>
      <w:proofErr w:type="spellEnd"/>
      <w:r w:rsidRPr="00BC6B6E">
        <w:rPr>
          <w:rFonts w:ascii="Helvetica" w:hAnsi="Helvetica"/>
          <w:lang w:val="en-US"/>
        </w:rPr>
        <w:t xml:space="preserve"> </w:t>
      </w:r>
      <w:proofErr w:type="spellStart"/>
      <w:r w:rsidRPr="00BC6B6E">
        <w:rPr>
          <w:rFonts w:ascii="Helvetica" w:hAnsi="Helvetica"/>
          <w:lang w:val="en-US"/>
        </w:rPr>
        <w:t>délégué</w:t>
      </w:r>
      <w:proofErr w:type="spellEnd"/>
      <w:r w:rsidRPr="00BC6B6E">
        <w:rPr>
          <w:rFonts w:ascii="Helvetica" w:hAnsi="Helvetica"/>
          <w:lang w:val="en-US"/>
        </w:rPr>
        <w:t xml:space="preserve"> de la </w:t>
      </w:r>
      <w:proofErr w:type="spellStart"/>
      <w:r w:rsidRPr="00BC6B6E">
        <w:rPr>
          <w:rFonts w:ascii="Helvetica" w:hAnsi="Helvetica"/>
          <w:lang w:val="en-US"/>
        </w:rPr>
        <w:t>plateforme</w:t>
      </w:r>
      <w:proofErr w:type="spellEnd"/>
      <w:r>
        <w:rPr>
          <w:rFonts w:ascii="Helvetica" w:hAnsi="Helvetica"/>
          <w:lang w:val="en-US"/>
        </w:rPr>
        <w:t xml:space="preserve"> </w:t>
      </w:r>
      <w:proofErr w:type="spellStart"/>
      <w:r w:rsidRPr="00BC6B6E">
        <w:rPr>
          <w:rFonts w:ascii="Helvetica" w:hAnsi="Helvetica"/>
          <w:lang w:val="en-US"/>
        </w:rPr>
        <w:t>d’architecture</w:t>
      </w:r>
      <w:proofErr w:type="spellEnd"/>
      <w:r w:rsidRPr="00BC6B6E">
        <w:rPr>
          <w:rFonts w:ascii="Helvetica" w:hAnsi="Helvetica"/>
          <w:lang w:val="en-US"/>
        </w:rPr>
        <w:t xml:space="preserve"> et de design </w:t>
      </w:r>
      <w:proofErr w:type="spellStart"/>
      <w:r w:rsidRPr="00BC6B6E">
        <w:rPr>
          <w:rFonts w:ascii="Helvetica" w:hAnsi="Helvetica"/>
          <w:lang w:val="en-US"/>
        </w:rPr>
        <w:t>Architonic</w:t>
      </w:r>
      <w:proofErr w:type="spellEnd"/>
      <w:r w:rsidRPr="00BC6B6E">
        <w:rPr>
          <w:rFonts w:ascii="Helvetica" w:hAnsi="Helvetica"/>
          <w:lang w:val="en-US"/>
        </w:rPr>
        <w:t xml:space="preserve"> de Zurich (CH) ; </w:t>
      </w:r>
      <w:r w:rsidRPr="00BC6B6E">
        <w:rPr>
          <w:rFonts w:ascii="Helvetica" w:hAnsi="Helvetica"/>
          <w:b/>
          <w:lang w:val="en-US"/>
        </w:rPr>
        <w:t xml:space="preserve">Mia </w:t>
      </w:r>
      <w:proofErr w:type="spellStart"/>
      <w:r w:rsidRPr="00BC6B6E">
        <w:rPr>
          <w:rFonts w:ascii="Helvetica" w:hAnsi="Helvetica"/>
          <w:b/>
          <w:lang w:val="en-US"/>
        </w:rPr>
        <w:t>Pizzi</w:t>
      </w:r>
      <w:proofErr w:type="spellEnd"/>
      <w:r w:rsidRPr="00BC6B6E">
        <w:rPr>
          <w:rFonts w:ascii="Helvetica" w:hAnsi="Helvetica"/>
          <w:b/>
          <w:lang w:val="en-US"/>
        </w:rPr>
        <w:t>,</w:t>
      </w:r>
      <w:r w:rsidRPr="00BC6B6E">
        <w:rPr>
          <w:rFonts w:ascii="Helvetica" w:hAnsi="Helvetica"/>
          <w:lang w:val="en-US"/>
        </w:rPr>
        <w:t xml:space="preserve"> </w:t>
      </w:r>
      <w:proofErr w:type="spellStart"/>
      <w:r w:rsidRPr="00BC6B6E">
        <w:rPr>
          <w:rFonts w:ascii="Helvetica" w:hAnsi="Helvetica"/>
          <w:lang w:val="en-US"/>
        </w:rPr>
        <w:t>journaliste</w:t>
      </w:r>
      <w:proofErr w:type="spellEnd"/>
      <w:r w:rsidRPr="00BC6B6E">
        <w:rPr>
          <w:rFonts w:ascii="Helvetica" w:hAnsi="Helvetica"/>
          <w:lang w:val="en-US"/>
        </w:rPr>
        <w:t xml:space="preserve"> de la revue </w:t>
      </w:r>
      <w:proofErr w:type="spellStart"/>
      <w:r w:rsidRPr="00BC6B6E">
        <w:rPr>
          <w:rFonts w:ascii="Helvetica" w:hAnsi="Helvetica"/>
          <w:lang w:val="en-US"/>
        </w:rPr>
        <w:t>Abitare</w:t>
      </w:r>
      <w:proofErr w:type="spellEnd"/>
      <w:r w:rsidRPr="00BC6B6E">
        <w:rPr>
          <w:rFonts w:ascii="Helvetica" w:hAnsi="Helvetica"/>
          <w:lang w:val="en-US"/>
        </w:rPr>
        <w:t xml:space="preserve"> ; </w:t>
      </w:r>
      <w:r w:rsidRPr="00BC6B6E">
        <w:rPr>
          <w:rFonts w:ascii="Helvetica" w:hAnsi="Helvetica"/>
          <w:b/>
          <w:lang w:val="en-US"/>
        </w:rPr>
        <w:t xml:space="preserve">Sebastian </w:t>
      </w:r>
      <w:proofErr w:type="spellStart"/>
      <w:r w:rsidRPr="00BC6B6E">
        <w:rPr>
          <w:rFonts w:ascii="Helvetica" w:hAnsi="Helvetica"/>
          <w:b/>
          <w:lang w:val="en-US"/>
        </w:rPr>
        <w:t>Redecke</w:t>
      </w:r>
      <w:proofErr w:type="spellEnd"/>
      <w:r w:rsidRPr="00BC6B6E">
        <w:rPr>
          <w:rFonts w:ascii="Helvetica" w:hAnsi="Helvetica"/>
          <w:b/>
          <w:lang w:val="en-US"/>
        </w:rPr>
        <w:t>,</w:t>
      </w:r>
      <w:r w:rsidRPr="00BC6B6E">
        <w:rPr>
          <w:rFonts w:ascii="Helvetica" w:hAnsi="Helvetica"/>
          <w:lang w:val="en-US"/>
        </w:rPr>
        <w:t xml:space="preserve"> </w:t>
      </w:r>
      <w:proofErr w:type="spellStart"/>
      <w:r w:rsidRPr="00BC6B6E">
        <w:rPr>
          <w:rFonts w:ascii="Helvetica" w:hAnsi="Helvetica"/>
          <w:lang w:val="en-US"/>
        </w:rPr>
        <w:t>architecte</w:t>
      </w:r>
      <w:proofErr w:type="spellEnd"/>
      <w:r w:rsidRPr="00BC6B6E">
        <w:rPr>
          <w:rFonts w:ascii="Helvetica" w:hAnsi="Helvetica"/>
          <w:lang w:val="en-US"/>
        </w:rPr>
        <w:t xml:space="preserve"> et </w:t>
      </w:r>
      <w:proofErr w:type="spellStart"/>
      <w:r w:rsidRPr="00BC6B6E">
        <w:rPr>
          <w:rFonts w:ascii="Helvetica" w:hAnsi="Helvetica"/>
          <w:lang w:val="en-US"/>
        </w:rPr>
        <w:t>rédacteur</w:t>
      </w:r>
      <w:proofErr w:type="spellEnd"/>
      <w:r w:rsidRPr="00BC6B6E">
        <w:rPr>
          <w:rFonts w:ascii="Helvetica" w:hAnsi="Helvetica"/>
          <w:lang w:val="en-US"/>
        </w:rPr>
        <w:t xml:space="preserve"> de la revue </w:t>
      </w:r>
      <w:proofErr w:type="spellStart"/>
      <w:r w:rsidRPr="00BC6B6E">
        <w:rPr>
          <w:rFonts w:ascii="Helvetica" w:hAnsi="Helvetica"/>
          <w:lang w:val="en-US"/>
        </w:rPr>
        <w:t>Bauwelt</w:t>
      </w:r>
      <w:proofErr w:type="spellEnd"/>
      <w:r w:rsidRPr="00BC6B6E">
        <w:rPr>
          <w:rFonts w:ascii="Helvetica" w:hAnsi="Helvetica"/>
          <w:lang w:val="en-US"/>
        </w:rPr>
        <w:t xml:space="preserve">, Berlin (D) ; et de </w:t>
      </w:r>
      <w:r w:rsidRPr="00BC6B6E">
        <w:rPr>
          <w:rFonts w:ascii="Helvetica" w:hAnsi="Helvetica"/>
          <w:b/>
          <w:lang w:val="en-US"/>
        </w:rPr>
        <w:t xml:space="preserve">Matteo </w:t>
      </w:r>
      <w:proofErr w:type="spellStart"/>
      <w:r w:rsidRPr="00BC6B6E">
        <w:rPr>
          <w:rFonts w:ascii="Helvetica" w:hAnsi="Helvetica"/>
          <w:b/>
          <w:lang w:val="en-US"/>
        </w:rPr>
        <w:t>Vercelloni</w:t>
      </w:r>
      <w:proofErr w:type="spellEnd"/>
      <w:r w:rsidRPr="00BC6B6E">
        <w:rPr>
          <w:rFonts w:ascii="Helvetica" w:hAnsi="Helvetica"/>
          <w:b/>
          <w:lang w:val="en-US"/>
        </w:rPr>
        <w:t>,</w:t>
      </w:r>
      <w:r w:rsidRPr="00BC6B6E">
        <w:rPr>
          <w:rFonts w:ascii="Helvetica" w:hAnsi="Helvetica"/>
          <w:lang w:val="en-US"/>
        </w:rPr>
        <w:t xml:space="preserve"> </w:t>
      </w:r>
      <w:proofErr w:type="spellStart"/>
      <w:r w:rsidRPr="00BC6B6E">
        <w:rPr>
          <w:rFonts w:ascii="Helvetica" w:hAnsi="Helvetica"/>
          <w:lang w:val="en-US"/>
        </w:rPr>
        <w:t>architecte</w:t>
      </w:r>
      <w:proofErr w:type="spellEnd"/>
      <w:r w:rsidRPr="00BC6B6E">
        <w:rPr>
          <w:rFonts w:ascii="Helvetica" w:hAnsi="Helvetica"/>
          <w:lang w:val="en-US"/>
        </w:rPr>
        <w:t xml:space="preserve">, </w:t>
      </w:r>
      <w:proofErr w:type="spellStart"/>
      <w:r w:rsidRPr="00BC6B6E">
        <w:rPr>
          <w:rFonts w:ascii="Helvetica" w:hAnsi="Helvetica"/>
          <w:lang w:val="en-US"/>
        </w:rPr>
        <w:t>journaliste</w:t>
      </w:r>
      <w:proofErr w:type="spellEnd"/>
      <w:r w:rsidRPr="00BC6B6E">
        <w:rPr>
          <w:rFonts w:ascii="Helvetica" w:hAnsi="Helvetica"/>
          <w:lang w:val="en-US"/>
        </w:rPr>
        <w:t xml:space="preserve"> et critique </w:t>
      </w:r>
      <w:proofErr w:type="spellStart"/>
      <w:r w:rsidRPr="00BC6B6E">
        <w:rPr>
          <w:rFonts w:ascii="Helvetica" w:hAnsi="Helvetica"/>
          <w:lang w:val="en-US"/>
        </w:rPr>
        <w:t>d’architecture</w:t>
      </w:r>
      <w:proofErr w:type="spellEnd"/>
      <w:r w:rsidRPr="00BC6B6E">
        <w:rPr>
          <w:rFonts w:ascii="Helvetica" w:hAnsi="Helvetica"/>
          <w:lang w:val="en-US"/>
        </w:rPr>
        <w:t xml:space="preserve">, consultant </w:t>
      </w:r>
      <w:proofErr w:type="spellStart"/>
      <w:r w:rsidR="0044623F" w:rsidRPr="0044623F">
        <w:rPr>
          <w:rFonts w:ascii="Helvetica" w:hAnsi="Helvetica"/>
          <w:lang w:val="en-US"/>
        </w:rPr>
        <w:t>éditorial</w:t>
      </w:r>
      <w:proofErr w:type="spellEnd"/>
      <w:r w:rsidR="0044623F" w:rsidRPr="0044623F">
        <w:rPr>
          <w:rFonts w:ascii="Helvetica" w:hAnsi="Helvetica"/>
          <w:lang w:val="en-US"/>
        </w:rPr>
        <w:t xml:space="preserve"> de la revue INTERNI.</w:t>
      </w:r>
    </w:p>
    <w:p w14:paraId="3E8A014B" w14:textId="008AEFAE" w:rsidR="00BC6B6E" w:rsidRDefault="00BC6B6E" w:rsidP="00BC6B6E">
      <w:pPr>
        <w:spacing w:line="320" w:lineRule="exact"/>
        <w:jc w:val="both"/>
        <w:rPr>
          <w:rFonts w:ascii="Helvetica" w:hAnsi="Helvetica"/>
          <w:lang w:val="en-US"/>
        </w:rPr>
      </w:pPr>
    </w:p>
    <w:p w14:paraId="6D199903" w14:textId="58F94580" w:rsidR="0044623F" w:rsidRPr="00BC6B6E" w:rsidRDefault="0044623F" w:rsidP="00BC6B6E">
      <w:pPr>
        <w:spacing w:line="320" w:lineRule="exact"/>
        <w:jc w:val="both"/>
        <w:rPr>
          <w:rFonts w:ascii="Helvetica" w:hAnsi="Helvetica"/>
          <w:lang w:val="en-US"/>
        </w:rPr>
      </w:pPr>
      <w:r w:rsidRPr="0044623F">
        <w:rPr>
          <w:rFonts w:ascii="Helvetica" w:hAnsi="Helvetica"/>
          <w:bCs/>
        </w:rPr>
        <w:t>Il a décrété les noms des finalistes de la onzième édition.. Après évaluation des plus de 130 candidatures présentées, le jury a sélectionné les architectures qui ont interprété au mieux le thème du matériau céramique en tant que protagoniste du projet, aussi bien du point de vue formel que fonctionnel.</w:t>
      </w:r>
    </w:p>
    <w:p w14:paraId="19401BA3" w14:textId="77777777" w:rsidR="0090557A" w:rsidRDefault="0090557A" w:rsidP="00FB2247">
      <w:pPr>
        <w:spacing w:line="320" w:lineRule="exact"/>
        <w:jc w:val="both"/>
        <w:rPr>
          <w:rFonts w:ascii="Helvetica" w:hAnsi="Helvetica"/>
        </w:rPr>
      </w:pPr>
    </w:p>
    <w:p w14:paraId="4B70F53C" w14:textId="77777777" w:rsidR="003F6855" w:rsidRDefault="0090557A" w:rsidP="00FB2247">
      <w:pPr>
        <w:spacing w:line="320" w:lineRule="exact"/>
        <w:jc w:val="both"/>
        <w:rPr>
          <w:rFonts w:ascii="Helvetica" w:hAnsi="Helvetica"/>
        </w:rPr>
      </w:pPr>
      <w:r>
        <w:rPr>
          <w:rFonts w:ascii="Helvetica" w:hAnsi="Helvetica"/>
        </w:rPr>
        <w:t xml:space="preserve">Cette année, la cérémonie d’honneur ainsi que la proclamation des vainqueurs se tiendra à Rome le </w:t>
      </w:r>
      <w:r w:rsidRPr="0044623F">
        <w:rPr>
          <w:rFonts w:ascii="Helvetica" w:hAnsi="Helvetica"/>
          <w:b/>
        </w:rPr>
        <w:t>24 mai</w:t>
      </w:r>
      <w:r>
        <w:rPr>
          <w:rFonts w:ascii="Helvetica" w:hAnsi="Helvetica"/>
        </w:rPr>
        <w:t xml:space="preserve"> après-midi dans l’espace de l'Acquario romano ; réalisé par Ettore Bernich et construit entre 1885 et 1887 dans un style imitant les classiques, cet ouvrage présente un grand espace circulaire devant lequel se trouve un pronaos avec édicules.</w:t>
      </w:r>
    </w:p>
    <w:p w14:paraId="477CE167" w14:textId="1CD59020" w:rsidR="00B9731D" w:rsidRDefault="003F6855" w:rsidP="00FB2247">
      <w:pPr>
        <w:spacing w:line="320" w:lineRule="exact"/>
        <w:jc w:val="both"/>
        <w:rPr>
          <w:rFonts w:ascii="Helvetica" w:hAnsi="Helvetica"/>
        </w:rPr>
      </w:pPr>
      <w:r>
        <w:rPr>
          <w:rFonts w:ascii="Helvetica" w:hAnsi="Helvetica"/>
        </w:rPr>
        <w:t xml:space="preserve">À l’occasion de l’ouverture et de la rénovation de </w:t>
      </w:r>
      <w:r w:rsidRPr="0044623F">
        <w:rPr>
          <w:rFonts w:ascii="Helvetica" w:hAnsi="Helvetica"/>
          <w:b/>
        </w:rPr>
        <w:t>Casa Baldi</w:t>
      </w:r>
      <w:r>
        <w:rPr>
          <w:rFonts w:ascii="Helvetica" w:hAnsi="Helvetica"/>
        </w:rPr>
        <w:t xml:space="preserve"> réalisée à l’origine entre 1959 et 1961 (voir approfondissement dans l'article qui suit) et aujourd’hui transformée en </w:t>
      </w:r>
      <w:proofErr w:type="spellStart"/>
      <w:r>
        <w:rPr>
          <w:rFonts w:ascii="Helvetica" w:hAnsi="Helvetica"/>
          <w:i/>
        </w:rPr>
        <w:t>Creative</w:t>
      </w:r>
      <w:proofErr w:type="spellEnd"/>
      <w:r>
        <w:rPr>
          <w:rFonts w:ascii="Helvetica" w:hAnsi="Helvetica"/>
          <w:i/>
        </w:rPr>
        <w:t xml:space="preserve"> </w:t>
      </w:r>
      <w:r w:rsidR="0044623F">
        <w:rPr>
          <w:rFonts w:ascii="Helvetica" w:hAnsi="Helvetica"/>
          <w:i/>
        </w:rPr>
        <w:t>Centre</w:t>
      </w:r>
      <w:r>
        <w:rPr>
          <w:rFonts w:ascii="Helvetica" w:hAnsi="Helvetica"/>
        </w:rPr>
        <w:t xml:space="preserve"> de </w:t>
      </w:r>
      <w:proofErr w:type="spellStart"/>
      <w:r>
        <w:rPr>
          <w:rFonts w:ascii="Helvetica" w:hAnsi="Helvetica"/>
        </w:rPr>
        <w:t>Casalgrande</w:t>
      </w:r>
      <w:proofErr w:type="spellEnd"/>
      <w:r>
        <w:rPr>
          <w:rFonts w:ascii="Helvetica" w:hAnsi="Helvetica"/>
        </w:rPr>
        <w:t xml:space="preserve"> </w:t>
      </w:r>
      <w:proofErr w:type="spellStart"/>
      <w:r>
        <w:rPr>
          <w:rFonts w:ascii="Helvetica" w:hAnsi="Helvetica"/>
        </w:rPr>
        <w:t>Padana</w:t>
      </w:r>
      <w:proofErr w:type="spellEnd"/>
      <w:r>
        <w:rPr>
          <w:rFonts w:ascii="Helvetica" w:hAnsi="Helvetica"/>
        </w:rPr>
        <w:t xml:space="preserve"> à Rome, le Professeur </w:t>
      </w:r>
      <w:r w:rsidRPr="0044623F">
        <w:rPr>
          <w:rFonts w:ascii="Helvetica" w:hAnsi="Helvetica"/>
          <w:b/>
        </w:rPr>
        <w:t>Architecte Paolo Portoghesi</w:t>
      </w:r>
      <w:r>
        <w:rPr>
          <w:rFonts w:ascii="Helvetica" w:hAnsi="Helvetica"/>
        </w:rPr>
        <w:t xml:space="preserve">, auteur du projet et de sa récente restauration, tiendra une </w:t>
      </w:r>
      <w:r>
        <w:rPr>
          <w:rFonts w:ascii="Helvetica" w:hAnsi="Helvetica"/>
          <w:i/>
        </w:rPr>
        <w:t>lectio magistralis</w:t>
      </w:r>
      <w:r>
        <w:rPr>
          <w:rFonts w:ascii="Helvetica" w:hAnsi="Helvetica"/>
        </w:rPr>
        <w:t xml:space="preserve"> ouverte au public. </w:t>
      </w:r>
    </w:p>
    <w:p w14:paraId="4806D04D" w14:textId="4871E80C" w:rsidR="00AB26A4" w:rsidRDefault="00AB26A4" w:rsidP="00FB2247">
      <w:pPr>
        <w:spacing w:line="320" w:lineRule="exact"/>
        <w:jc w:val="both"/>
        <w:rPr>
          <w:rFonts w:ascii="Helvetica" w:hAnsi="Helvetica"/>
        </w:rPr>
      </w:pPr>
    </w:p>
    <w:p w14:paraId="5CF8F217" w14:textId="66358B88" w:rsidR="00AB26A4" w:rsidRPr="00AB26A4" w:rsidRDefault="00AB26A4" w:rsidP="00AB26A4">
      <w:pPr>
        <w:spacing w:line="320" w:lineRule="exact"/>
        <w:jc w:val="both"/>
        <w:rPr>
          <w:rFonts w:ascii="Helvetica" w:hAnsi="Helvetica"/>
        </w:rPr>
      </w:pPr>
      <w:r w:rsidRPr="00AB26A4">
        <w:rPr>
          <w:rFonts w:ascii="Helvetica" w:hAnsi="Helvetica"/>
        </w:rPr>
        <w:t xml:space="preserve">Pensés par </w:t>
      </w:r>
      <w:proofErr w:type="spellStart"/>
      <w:r w:rsidRPr="00AB26A4">
        <w:rPr>
          <w:rFonts w:ascii="Helvetica" w:hAnsi="Helvetica"/>
        </w:rPr>
        <w:t>Casalgrande</w:t>
      </w:r>
      <w:proofErr w:type="spellEnd"/>
      <w:r w:rsidRPr="00AB26A4">
        <w:rPr>
          <w:rFonts w:ascii="Helvetica" w:hAnsi="Helvetica"/>
        </w:rPr>
        <w:t xml:space="preserve"> </w:t>
      </w:r>
      <w:proofErr w:type="spellStart"/>
      <w:r w:rsidRPr="00AB26A4">
        <w:rPr>
          <w:rFonts w:ascii="Helvetica" w:hAnsi="Helvetica"/>
        </w:rPr>
        <w:t>Padana</w:t>
      </w:r>
      <w:proofErr w:type="spellEnd"/>
      <w:r w:rsidRPr="00AB26A4">
        <w:rPr>
          <w:rFonts w:ascii="Helvetica" w:hAnsi="Helvetica"/>
        </w:rPr>
        <w:t xml:space="preserve"> pour aller au-delà du simple concept de showroom commercial, les </w:t>
      </w:r>
      <w:proofErr w:type="spellStart"/>
      <w:r w:rsidRPr="00AB26A4">
        <w:rPr>
          <w:rFonts w:ascii="Helvetica" w:hAnsi="Helvetica"/>
        </w:rPr>
        <w:t>Creative</w:t>
      </w:r>
      <w:proofErr w:type="spellEnd"/>
      <w:r w:rsidRPr="00AB26A4">
        <w:rPr>
          <w:rFonts w:ascii="Helvetica" w:hAnsi="Helvetica"/>
        </w:rPr>
        <w:t xml:space="preserve"> Centre sont des lieux ouverts aux professionnels du secteur. Points de rencontre entre la céramique et le projet, ils allient la dimension d’exposition, la </w:t>
      </w:r>
      <w:r w:rsidRPr="00AB26A4">
        <w:rPr>
          <w:rFonts w:ascii="Helvetica" w:hAnsi="Helvetica"/>
        </w:rPr>
        <w:lastRenderedPageBreak/>
        <w:t>communication, l’information technique et une série articulée d’initiatives, aussi bien dans le domaine de l’architecture que dans celui du design et de la production.</w:t>
      </w:r>
    </w:p>
    <w:p w14:paraId="556C4208" w14:textId="2F36C75C" w:rsidR="00AB26A4" w:rsidRDefault="00AB26A4" w:rsidP="00AB26A4">
      <w:pPr>
        <w:spacing w:line="320" w:lineRule="exact"/>
        <w:jc w:val="both"/>
        <w:rPr>
          <w:rFonts w:ascii="Helvetica" w:hAnsi="Helvetica"/>
        </w:rPr>
      </w:pPr>
      <w:r w:rsidRPr="00AB26A4">
        <w:rPr>
          <w:rFonts w:ascii="Helvetica" w:hAnsi="Helvetica"/>
        </w:rPr>
        <w:t xml:space="preserve">Cette édition du Grand Prix a témoigné une fois de plus en faveur du matériau céramique : sa polyvalence et sa capacité à interpréter les exigences de l’architecture contemporaine, y compris dans des contextes très divers, ont contribué à donner une valeur ajoutée au projet dans son ensemble, à exalter la valeur de la matière et à réaffirmer son rôle exceptionnel comme élément de composition de l’ensemble. </w:t>
      </w:r>
    </w:p>
    <w:p w14:paraId="638ADDED" w14:textId="77777777" w:rsidR="00AB26A4" w:rsidRPr="00AB26A4" w:rsidRDefault="00AB26A4" w:rsidP="00AB26A4">
      <w:pPr>
        <w:spacing w:line="320" w:lineRule="exact"/>
        <w:jc w:val="both"/>
        <w:rPr>
          <w:rFonts w:ascii="Helvetica" w:hAnsi="Helvetica"/>
        </w:rPr>
      </w:pPr>
    </w:p>
    <w:p w14:paraId="352E1967" w14:textId="77777777" w:rsidR="00AB26A4" w:rsidRPr="00AB26A4" w:rsidRDefault="00AB26A4" w:rsidP="00AB26A4">
      <w:pPr>
        <w:spacing w:line="320" w:lineRule="exact"/>
        <w:jc w:val="both"/>
        <w:rPr>
          <w:rFonts w:ascii="Helvetica" w:hAnsi="Helvetica"/>
          <w:bCs/>
        </w:rPr>
      </w:pPr>
      <w:r w:rsidRPr="00AB26A4">
        <w:rPr>
          <w:rFonts w:ascii="Helvetica" w:hAnsi="Helvetica"/>
        </w:rPr>
        <w:t xml:space="preserve">C’est justement pour cela que </w:t>
      </w:r>
      <w:proofErr w:type="spellStart"/>
      <w:r w:rsidRPr="00AB26A4">
        <w:rPr>
          <w:rFonts w:ascii="Helvetica" w:hAnsi="Helvetica"/>
        </w:rPr>
        <w:t>Casalgrande</w:t>
      </w:r>
      <w:proofErr w:type="spellEnd"/>
      <w:r w:rsidRPr="00AB26A4">
        <w:rPr>
          <w:rFonts w:ascii="Helvetica" w:hAnsi="Helvetica"/>
        </w:rPr>
        <w:t xml:space="preserve"> </w:t>
      </w:r>
      <w:proofErr w:type="spellStart"/>
      <w:r w:rsidRPr="00AB26A4">
        <w:rPr>
          <w:rFonts w:ascii="Helvetica" w:hAnsi="Helvetica"/>
        </w:rPr>
        <w:t>Padana</w:t>
      </w:r>
      <w:proofErr w:type="spellEnd"/>
      <w:r w:rsidRPr="00AB26A4">
        <w:rPr>
          <w:rFonts w:ascii="Helvetica" w:hAnsi="Helvetica"/>
        </w:rPr>
        <w:t xml:space="preserve"> représente depuis toujours un partenaire d’exception pour les concepteurs et les architectes. Elle instaure en effet avec eux un dialogue honnête qui se retrouve dans le choix du meilleur matériau disponible pour chaque projet spécifique ou, dans certains cas, dans le développement de collections spécialement conçues pour un projet bien défini. Un rôle important, une intervention à grande échelle pour diffuser la culture de la céramique et la porter vers l'avenir afin qu’elle devienne protagoniste de réalisations à la fois nouvelles et intéressantes. Et ce, pour promouvoir une conception internationale de valeur mais aussi la culture du savoir-faire typiquement italien.</w:t>
      </w:r>
    </w:p>
    <w:p w14:paraId="54DFF88A" w14:textId="77777777" w:rsidR="00AB26A4" w:rsidRPr="00FB2247" w:rsidRDefault="00AB26A4" w:rsidP="00FB2247">
      <w:pPr>
        <w:spacing w:line="320" w:lineRule="exact"/>
        <w:jc w:val="both"/>
        <w:rPr>
          <w:rFonts w:ascii="Helvetica" w:hAnsi="Helvetica"/>
        </w:rPr>
      </w:pPr>
    </w:p>
    <w:sectPr w:rsidR="00AB26A4" w:rsidRPr="00FB2247" w:rsidSect="003552B2">
      <w:footerReference w:type="default" r:id="rId6"/>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38501" w14:textId="77777777" w:rsidR="00DE16CB" w:rsidRDefault="00DE16CB">
      <w:r>
        <w:separator/>
      </w:r>
    </w:p>
  </w:endnote>
  <w:endnote w:type="continuationSeparator" w:id="0">
    <w:p w14:paraId="59AD06AA" w14:textId="77777777" w:rsidR="00DE16CB" w:rsidRDefault="00DE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D1222" w14:textId="77777777" w:rsidR="00EE4992" w:rsidRPr="00811623" w:rsidRDefault="00EE4992" w:rsidP="00811623">
    <w:pPr>
      <w:pStyle w:val="Pidipagina"/>
      <w:jc w:val="right"/>
      <w:rPr>
        <w:rFonts w:ascii="Helvetica" w:hAnsi="Helvetica"/>
      </w:rPr>
    </w:pPr>
    <w:r w:rsidRPr="00811623">
      <w:rPr>
        <w:rStyle w:val="Numeropagina"/>
        <w:rFonts w:ascii="Helvetica" w:hAnsi="Helvetica"/>
      </w:rPr>
      <w:fldChar w:fldCharType="begin"/>
    </w:r>
    <w:r w:rsidRPr="00811623">
      <w:rPr>
        <w:rStyle w:val="Numeropagina"/>
        <w:rFonts w:ascii="Helvetica" w:hAnsi="Helvetica"/>
      </w:rPr>
      <w:instrText xml:space="preserve"> PAGE </w:instrText>
    </w:r>
    <w:r w:rsidRPr="00811623">
      <w:rPr>
        <w:rStyle w:val="Numeropagina"/>
        <w:rFonts w:ascii="Helvetica" w:hAnsi="Helvetica"/>
      </w:rPr>
      <w:fldChar w:fldCharType="separate"/>
    </w:r>
    <w:r w:rsidR="004938DC">
      <w:rPr>
        <w:rStyle w:val="Numeropagina"/>
        <w:rFonts w:ascii="Helvetica" w:hAnsi="Helvetica"/>
        <w:noProof/>
      </w:rPr>
      <w:t>3</w:t>
    </w:r>
    <w:r w:rsidRPr="00811623">
      <w:rPr>
        <w:rStyle w:val="Numeropagina"/>
        <w:rFonts w:ascii="Helvetica" w:hAnsi="Helveti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9073E" w14:textId="77777777" w:rsidR="00DE16CB" w:rsidRDefault="00DE16CB">
      <w:r>
        <w:separator/>
      </w:r>
    </w:p>
  </w:footnote>
  <w:footnote w:type="continuationSeparator" w:id="0">
    <w:p w14:paraId="39D51A5A" w14:textId="77777777" w:rsidR="00DE16CB" w:rsidRDefault="00DE16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B2"/>
    <w:rsid w:val="00013482"/>
    <w:rsid w:val="000631A4"/>
    <w:rsid w:val="00066E49"/>
    <w:rsid w:val="00087816"/>
    <w:rsid w:val="00092502"/>
    <w:rsid w:val="000B6FF5"/>
    <w:rsid w:val="000C36DF"/>
    <w:rsid w:val="000F61C0"/>
    <w:rsid w:val="00110EC3"/>
    <w:rsid w:val="00126310"/>
    <w:rsid w:val="00196482"/>
    <w:rsid w:val="001C17F8"/>
    <w:rsid w:val="00205EE1"/>
    <w:rsid w:val="00244ACE"/>
    <w:rsid w:val="00296823"/>
    <w:rsid w:val="002A64D1"/>
    <w:rsid w:val="00350C04"/>
    <w:rsid w:val="003552B2"/>
    <w:rsid w:val="003752A6"/>
    <w:rsid w:val="003B1155"/>
    <w:rsid w:val="003E565E"/>
    <w:rsid w:val="003E70EA"/>
    <w:rsid w:val="003F6855"/>
    <w:rsid w:val="003F7211"/>
    <w:rsid w:val="0044623F"/>
    <w:rsid w:val="0048032B"/>
    <w:rsid w:val="00481CA9"/>
    <w:rsid w:val="004906A9"/>
    <w:rsid w:val="004938DC"/>
    <w:rsid w:val="004C239F"/>
    <w:rsid w:val="00533717"/>
    <w:rsid w:val="00550AC3"/>
    <w:rsid w:val="0055749F"/>
    <w:rsid w:val="00563C35"/>
    <w:rsid w:val="00565A3A"/>
    <w:rsid w:val="00567563"/>
    <w:rsid w:val="00575528"/>
    <w:rsid w:val="005A1849"/>
    <w:rsid w:val="005A2768"/>
    <w:rsid w:val="005C7C2F"/>
    <w:rsid w:val="005F1947"/>
    <w:rsid w:val="00620F41"/>
    <w:rsid w:val="00652095"/>
    <w:rsid w:val="006632FA"/>
    <w:rsid w:val="0068231D"/>
    <w:rsid w:val="006C194E"/>
    <w:rsid w:val="006E437D"/>
    <w:rsid w:val="006F09F6"/>
    <w:rsid w:val="0071749F"/>
    <w:rsid w:val="0077706C"/>
    <w:rsid w:val="00785CDE"/>
    <w:rsid w:val="007F6E4F"/>
    <w:rsid w:val="007F75D8"/>
    <w:rsid w:val="00811623"/>
    <w:rsid w:val="0087721E"/>
    <w:rsid w:val="00883431"/>
    <w:rsid w:val="008949BD"/>
    <w:rsid w:val="00894F66"/>
    <w:rsid w:val="008A0295"/>
    <w:rsid w:val="008C4649"/>
    <w:rsid w:val="0090557A"/>
    <w:rsid w:val="00910D17"/>
    <w:rsid w:val="00910D8B"/>
    <w:rsid w:val="00951CD4"/>
    <w:rsid w:val="00974EF2"/>
    <w:rsid w:val="009D65D6"/>
    <w:rsid w:val="009D6CAD"/>
    <w:rsid w:val="00A01F14"/>
    <w:rsid w:val="00A073BC"/>
    <w:rsid w:val="00A17D17"/>
    <w:rsid w:val="00A5496C"/>
    <w:rsid w:val="00A60378"/>
    <w:rsid w:val="00A63BB2"/>
    <w:rsid w:val="00A8329E"/>
    <w:rsid w:val="00A90B9C"/>
    <w:rsid w:val="00A90C4D"/>
    <w:rsid w:val="00AB26A4"/>
    <w:rsid w:val="00AB47BF"/>
    <w:rsid w:val="00B205E6"/>
    <w:rsid w:val="00B6584F"/>
    <w:rsid w:val="00B677FB"/>
    <w:rsid w:val="00B77DA5"/>
    <w:rsid w:val="00B9731D"/>
    <w:rsid w:val="00BC6B6E"/>
    <w:rsid w:val="00C07DB0"/>
    <w:rsid w:val="00C1400C"/>
    <w:rsid w:val="00C260BC"/>
    <w:rsid w:val="00CB01C1"/>
    <w:rsid w:val="00CB092C"/>
    <w:rsid w:val="00CE253A"/>
    <w:rsid w:val="00CE5BDC"/>
    <w:rsid w:val="00D35590"/>
    <w:rsid w:val="00D52432"/>
    <w:rsid w:val="00D87029"/>
    <w:rsid w:val="00DA321F"/>
    <w:rsid w:val="00DA4B66"/>
    <w:rsid w:val="00DB4DD8"/>
    <w:rsid w:val="00DC145E"/>
    <w:rsid w:val="00DC7DB5"/>
    <w:rsid w:val="00DD4422"/>
    <w:rsid w:val="00DE16CB"/>
    <w:rsid w:val="00E57C53"/>
    <w:rsid w:val="00E7130E"/>
    <w:rsid w:val="00E76B15"/>
    <w:rsid w:val="00EC0C33"/>
    <w:rsid w:val="00EE4992"/>
    <w:rsid w:val="00EE67D2"/>
    <w:rsid w:val="00F16D6C"/>
    <w:rsid w:val="00F24F46"/>
    <w:rsid w:val="00F26D6C"/>
    <w:rsid w:val="00F31A46"/>
    <w:rsid w:val="00F768CB"/>
    <w:rsid w:val="00FA1E08"/>
    <w:rsid w:val="00FB2247"/>
    <w:rsid w:val="00FD703F"/>
    <w:rsid w:val="00FE71E8"/>
    <w:rsid w:val="00FF4AD1"/>
    <w:rsid w:val="00FF757F"/>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84A89A6"/>
  <w15:docId w15:val="{89212704-65CB-E74C-84A4-D52C1BA3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8362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11623"/>
    <w:pPr>
      <w:tabs>
        <w:tab w:val="center" w:pos="4986"/>
        <w:tab w:val="right" w:pos="9972"/>
      </w:tabs>
    </w:pPr>
  </w:style>
  <w:style w:type="character" w:customStyle="1" w:styleId="IntestazioneCarattere">
    <w:name w:val="Intestazione Carattere"/>
    <w:basedOn w:val="Carpredefinitoparagrafo"/>
    <w:link w:val="Intestazione"/>
    <w:uiPriority w:val="99"/>
    <w:semiHidden/>
    <w:rsid w:val="00811623"/>
    <w:rPr>
      <w:sz w:val="24"/>
      <w:szCs w:val="24"/>
    </w:rPr>
  </w:style>
  <w:style w:type="paragraph" w:styleId="Pidipagina">
    <w:name w:val="footer"/>
    <w:basedOn w:val="Normale"/>
    <w:link w:val="PidipaginaCarattere"/>
    <w:uiPriority w:val="99"/>
    <w:unhideWhenUsed/>
    <w:rsid w:val="00811623"/>
    <w:pPr>
      <w:tabs>
        <w:tab w:val="center" w:pos="4986"/>
        <w:tab w:val="right" w:pos="9972"/>
      </w:tabs>
    </w:pPr>
  </w:style>
  <w:style w:type="character" w:customStyle="1" w:styleId="PidipaginaCarattere">
    <w:name w:val="Piè di pagina Carattere"/>
    <w:basedOn w:val="Carpredefinitoparagrafo"/>
    <w:link w:val="Pidipagina"/>
    <w:uiPriority w:val="99"/>
    <w:rsid w:val="00811623"/>
    <w:rPr>
      <w:sz w:val="24"/>
      <w:szCs w:val="24"/>
    </w:rPr>
  </w:style>
  <w:style w:type="character" w:styleId="Numeropagina">
    <w:name w:val="page number"/>
    <w:basedOn w:val="Carpredefinitoparagrafo"/>
    <w:uiPriority w:val="99"/>
    <w:semiHidden/>
    <w:unhideWhenUsed/>
    <w:rsid w:val="00811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1607</Words>
  <Characters>9163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matteo vercelloni</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dc:creator>
  <cp:keywords/>
  <cp:lastModifiedBy>Cristina Benzi</cp:lastModifiedBy>
  <cp:revision>2</cp:revision>
  <dcterms:created xsi:type="dcterms:W3CDTF">2019-05-21T07:41:00Z</dcterms:created>
  <dcterms:modified xsi:type="dcterms:W3CDTF">2019-05-21T07:41:00Z</dcterms:modified>
</cp:coreProperties>
</file>